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8AD" w:rsidRDefault="004318AD">
      <w:pPr>
        <w:pStyle w:val="BodyText"/>
        <w:spacing w:before="1"/>
        <w:rPr>
          <w:rFonts w:ascii="Arial"/>
          <w:b/>
        </w:rPr>
      </w:pPr>
    </w:p>
    <w:p w:rsidR="004318AD" w:rsidRDefault="00E251FF">
      <w:pPr>
        <w:ind w:left="2772" w:right="28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Whistleblower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Policy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&amp;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Vigil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Mechanism</w:t>
      </w:r>
    </w:p>
    <w:p w:rsidR="004318AD" w:rsidRDefault="004318AD">
      <w:pPr>
        <w:pStyle w:val="BodyText"/>
        <w:spacing w:before="9"/>
        <w:rPr>
          <w:rFonts w:ascii="Arial"/>
          <w:b/>
          <w:sz w:val="11"/>
        </w:rPr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spacing w:before="93"/>
        <w:ind w:hanging="721"/>
      </w:pPr>
      <w:r>
        <w:t>Preface</w:t>
      </w:r>
    </w:p>
    <w:p w:rsidR="004318AD" w:rsidRDefault="004318AD">
      <w:pPr>
        <w:pStyle w:val="BodyText"/>
        <w:spacing w:before="1"/>
        <w:rPr>
          <w:rFonts w:ascii="Arial"/>
          <w:b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3"/>
        <w:jc w:val="both"/>
        <w:rPr>
          <w:sz w:val="20"/>
        </w:rPr>
      </w:pPr>
      <w:r>
        <w:rPr>
          <w:sz w:val="20"/>
        </w:rPr>
        <w:t>The Company believes in the conduct of the affairs of its constituents in a fair and transparent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adopting</w:t>
      </w:r>
      <w:r>
        <w:rPr>
          <w:spacing w:val="1"/>
          <w:sz w:val="20"/>
        </w:rPr>
        <w:t xml:space="preserve"> </w:t>
      </w:r>
      <w:r>
        <w:rPr>
          <w:sz w:val="20"/>
        </w:rPr>
        <w:t>highest</w:t>
      </w:r>
      <w:r>
        <w:rPr>
          <w:spacing w:val="1"/>
          <w:sz w:val="20"/>
        </w:rPr>
        <w:t xml:space="preserve"> </w:t>
      </w:r>
      <w:r>
        <w:rPr>
          <w:sz w:val="20"/>
        </w:rPr>
        <w:t>standards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professionalism,</w:t>
      </w:r>
      <w:r>
        <w:rPr>
          <w:spacing w:val="1"/>
          <w:sz w:val="20"/>
        </w:rPr>
        <w:t xml:space="preserve"> </w:t>
      </w:r>
      <w:r>
        <w:rPr>
          <w:sz w:val="20"/>
        </w:rPr>
        <w:t>honesty,</w:t>
      </w:r>
      <w:r>
        <w:rPr>
          <w:spacing w:val="1"/>
          <w:sz w:val="20"/>
        </w:rPr>
        <w:t xml:space="preserve"> </w:t>
      </w:r>
      <w:r>
        <w:rPr>
          <w:sz w:val="20"/>
        </w:rPr>
        <w:t>integrity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. Towards this end, the Company has adopted the </w:t>
      </w:r>
      <w:proofErr w:type="spellStart"/>
      <w:r w:rsidR="009B4E11">
        <w:rPr>
          <w:sz w:val="20"/>
        </w:rPr>
        <w:t>Tejnaksh</w:t>
      </w:r>
      <w:proofErr w:type="spellEnd"/>
      <w:r w:rsidR="009B4E11">
        <w:rPr>
          <w:sz w:val="20"/>
        </w:rPr>
        <w:t xml:space="preserve"> </w:t>
      </w:r>
      <w:r>
        <w:rPr>
          <w:sz w:val="20"/>
        </w:rPr>
        <w:t>of Conduct (“the Code”)</w:t>
      </w:r>
      <w:r>
        <w:rPr>
          <w:spacing w:val="-53"/>
          <w:sz w:val="20"/>
        </w:rPr>
        <w:t xml:space="preserve"> </w:t>
      </w:r>
      <w:r>
        <w:rPr>
          <w:sz w:val="20"/>
        </w:rPr>
        <w:t>as prevalent from time to time, which lays down the principles and standards that should govern</w:t>
      </w:r>
      <w:r>
        <w:rPr>
          <w:spacing w:val="-53"/>
          <w:sz w:val="20"/>
        </w:rPr>
        <w:t xml:space="preserve"> </w:t>
      </w:r>
      <w:r>
        <w:rPr>
          <w:sz w:val="20"/>
        </w:rPr>
        <w:t>the actions of the Company, its stakeholders and its empl</w:t>
      </w:r>
      <w:r>
        <w:rPr>
          <w:sz w:val="20"/>
        </w:rPr>
        <w:t>oyees. Any actual or potential violation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Code, howsoever</w:t>
      </w:r>
      <w:r>
        <w:rPr>
          <w:spacing w:val="1"/>
          <w:sz w:val="20"/>
        </w:rPr>
        <w:t xml:space="preserve"> </w:t>
      </w:r>
      <w:r>
        <w:rPr>
          <w:sz w:val="20"/>
        </w:rPr>
        <w:t>insignificant or</w:t>
      </w:r>
      <w:r>
        <w:rPr>
          <w:spacing w:val="1"/>
          <w:sz w:val="20"/>
        </w:rPr>
        <w:t xml:space="preserve"> </w:t>
      </w:r>
      <w:r>
        <w:rPr>
          <w:sz w:val="20"/>
        </w:rPr>
        <w:t>perceived as</w:t>
      </w:r>
      <w:r>
        <w:rPr>
          <w:spacing w:val="1"/>
          <w:sz w:val="20"/>
        </w:rPr>
        <w:t xml:space="preserve"> </w:t>
      </w:r>
      <w:r>
        <w:rPr>
          <w:sz w:val="20"/>
        </w:rPr>
        <w:t>such, would be a matter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55"/>
          <w:sz w:val="20"/>
        </w:rPr>
        <w:t xml:space="preserve"> </w:t>
      </w:r>
      <w:r>
        <w:rPr>
          <w:sz w:val="20"/>
        </w:rPr>
        <w:t>serious</w:t>
      </w:r>
      <w:r>
        <w:rPr>
          <w:spacing w:val="1"/>
          <w:sz w:val="20"/>
        </w:rPr>
        <w:t xml:space="preserve"> </w:t>
      </w:r>
      <w:r>
        <w:rPr>
          <w:sz w:val="20"/>
        </w:rPr>
        <w:t>concern for the Company. The role of the Directors, Employees and stakeholders in pointing out</w:t>
      </w:r>
      <w:r>
        <w:rPr>
          <w:spacing w:val="-53"/>
          <w:sz w:val="20"/>
        </w:rPr>
        <w:t xml:space="preserve"> </w:t>
      </w:r>
      <w:r>
        <w:rPr>
          <w:sz w:val="20"/>
        </w:rPr>
        <w:t>such violations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Code cannot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undermined. There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provision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1"/>
          <w:sz w:val="20"/>
        </w:rPr>
        <w:t xml:space="preserve"> </w:t>
      </w:r>
      <w:r>
        <w:rPr>
          <w:sz w:val="20"/>
        </w:rPr>
        <w:t>requiring employees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violations, which</w:t>
      </w:r>
      <w:r>
        <w:rPr>
          <w:spacing w:val="-2"/>
          <w:sz w:val="20"/>
        </w:rPr>
        <w:t xml:space="preserve"> </w:t>
      </w:r>
      <w:r>
        <w:rPr>
          <w:sz w:val="20"/>
        </w:rPr>
        <w:t>states:</w:t>
      </w:r>
    </w:p>
    <w:p w:rsidR="004318AD" w:rsidRDefault="004318AD">
      <w:pPr>
        <w:pStyle w:val="BodyText"/>
      </w:pPr>
    </w:p>
    <w:p w:rsidR="004318AD" w:rsidRDefault="00E251FF">
      <w:pPr>
        <w:ind w:left="826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Raising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Concerns</w:t>
      </w:r>
    </w:p>
    <w:p w:rsidR="004318AD" w:rsidRDefault="004318AD">
      <w:pPr>
        <w:pStyle w:val="BodyText"/>
        <w:spacing w:before="1"/>
        <w:rPr>
          <w:rFonts w:ascii="Arial"/>
          <w:b/>
          <w:i/>
        </w:rPr>
      </w:pPr>
    </w:p>
    <w:p w:rsidR="004318AD" w:rsidRDefault="00E251FF">
      <w:pPr>
        <w:ind w:left="826" w:right="10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“We encourage our employees, customers, suppliers and other stakeholders to raise concerns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or make disclosures when they become aware of any actual or potential violation of our Code,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policies or law. We also encourage reporting of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any event (actual or potential)</w:t>
      </w:r>
      <w:r>
        <w:rPr>
          <w:rFonts w:ascii="Arial" w:hAnsi="Arial"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of misconduct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that is not reflective of our values and principles. Avenues availabl</w:t>
      </w:r>
      <w:r>
        <w:rPr>
          <w:rFonts w:ascii="Arial" w:hAnsi="Arial"/>
          <w:i/>
          <w:sz w:val="20"/>
        </w:rPr>
        <w:t>e for raising concerns 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queries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reporting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cases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could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include:</w:t>
      </w:r>
    </w:p>
    <w:p w:rsidR="004318AD" w:rsidRDefault="00E251FF">
      <w:pPr>
        <w:pStyle w:val="ListParagraph"/>
        <w:numPr>
          <w:ilvl w:val="2"/>
          <w:numId w:val="3"/>
        </w:numPr>
        <w:tabs>
          <w:tab w:val="left" w:pos="1097"/>
          <w:tab w:val="left" w:pos="1098"/>
        </w:tabs>
        <w:spacing w:line="230" w:lineRule="exact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immediate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line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manager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or the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Human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Resources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department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our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company</w:t>
      </w:r>
    </w:p>
    <w:p w:rsidR="004318AD" w:rsidRDefault="00E251FF">
      <w:pPr>
        <w:pStyle w:val="ListParagraph"/>
        <w:numPr>
          <w:ilvl w:val="2"/>
          <w:numId w:val="3"/>
        </w:numPr>
        <w:tabs>
          <w:tab w:val="left" w:pos="1097"/>
          <w:tab w:val="left" w:pos="1098"/>
        </w:tabs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designated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ethics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officials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our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company</w:t>
      </w:r>
    </w:p>
    <w:p w:rsidR="004318AD" w:rsidRDefault="00E251FF">
      <w:pPr>
        <w:pStyle w:val="ListParagraph"/>
        <w:numPr>
          <w:ilvl w:val="2"/>
          <w:numId w:val="3"/>
        </w:numPr>
        <w:tabs>
          <w:tab w:val="left" w:pos="1097"/>
          <w:tab w:val="left" w:pos="1098"/>
        </w:tabs>
        <w:spacing w:before="1" w:line="229" w:lineRule="exact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‘confidential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reporting’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third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party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ethics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helpline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(if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available)</w:t>
      </w:r>
    </w:p>
    <w:p w:rsidR="004318AD" w:rsidRDefault="00E251FF">
      <w:pPr>
        <w:pStyle w:val="ListParagraph"/>
        <w:numPr>
          <w:ilvl w:val="2"/>
          <w:numId w:val="3"/>
        </w:numPr>
        <w:tabs>
          <w:tab w:val="left" w:pos="1097"/>
          <w:tab w:val="left" w:pos="1098"/>
        </w:tabs>
        <w:spacing w:line="229" w:lineRule="exact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any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other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reporting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channel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out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our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Company’s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‘Whistleblower’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policy.</w:t>
      </w:r>
    </w:p>
    <w:p w:rsidR="004318AD" w:rsidRDefault="00E251FF">
      <w:pPr>
        <w:ind w:left="826" w:right="10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We do not tolerate any form of retaliation against anyone reporting legitimate concerns. Anyone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involved in targeting such a person will be subject to disciplinary action. If you </w:t>
      </w:r>
      <w:r>
        <w:rPr>
          <w:rFonts w:ascii="Arial" w:hAnsi="Arial"/>
          <w:i/>
          <w:sz w:val="20"/>
        </w:rPr>
        <w:t>suspect that you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or someone you know has been subjected to retaliation for raising a concern or for reporting 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we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encourage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you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promptly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contact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your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line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manager,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Company’s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Ethics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Counsellor, the Human Resources department, the CEO &amp; MD or t</w:t>
      </w:r>
      <w:r>
        <w:rPr>
          <w:rFonts w:ascii="Arial" w:hAnsi="Arial"/>
          <w:i/>
          <w:sz w:val="20"/>
        </w:rPr>
        <w:t>he office of the group’s Chief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Ethics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Officer.”</w:t>
      </w:r>
    </w:p>
    <w:p w:rsidR="004318AD" w:rsidRDefault="004318AD">
      <w:pPr>
        <w:pStyle w:val="BodyText"/>
        <w:spacing w:before="1"/>
        <w:rPr>
          <w:rFonts w:ascii="Arial"/>
          <w:i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8"/>
        <w:jc w:val="both"/>
        <w:rPr>
          <w:sz w:val="20"/>
        </w:rPr>
      </w:pP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177(9)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Companies</w:t>
      </w:r>
      <w:r>
        <w:rPr>
          <w:spacing w:val="1"/>
          <w:sz w:val="20"/>
        </w:rPr>
        <w:t xml:space="preserve"> </w:t>
      </w:r>
      <w:r>
        <w:rPr>
          <w:sz w:val="20"/>
        </w:rPr>
        <w:t>Act,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1"/>
          <w:sz w:val="20"/>
        </w:rPr>
        <w:t xml:space="preserve"> </w:t>
      </w:r>
      <w:r>
        <w:rPr>
          <w:sz w:val="20"/>
        </w:rPr>
        <w:t>(the</w:t>
      </w:r>
      <w:r>
        <w:rPr>
          <w:spacing w:val="1"/>
          <w:sz w:val="20"/>
        </w:rPr>
        <w:t xml:space="preserve"> </w:t>
      </w:r>
      <w:r>
        <w:rPr>
          <w:sz w:val="20"/>
        </w:rPr>
        <w:t>Act)</w:t>
      </w:r>
      <w:r>
        <w:rPr>
          <w:spacing w:val="1"/>
          <w:sz w:val="20"/>
        </w:rPr>
        <w:t xml:space="preserve"> </w:t>
      </w:r>
      <w:r>
        <w:rPr>
          <w:sz w:val="20"/>
        </w:rPr>
        <w:t>mandates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classes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companies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constitute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vigil</w:t>
      </w:r>
      <w:r>
        <w:rPr>
          <w:spacing w:val="-2"/>
          <w:sz w:val="20"/>
        </w:rPr>
        <w:t xml:space="preserve"> </w:t>
      </w:r>
      <w:r>
        <w:rPr>
          <w:sz w:val="20"/>
        </w:rPr>
        <w:t>mechanism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</w:p>
    <w:p w:rsidR="004318AD" w:rsidRDefault="00E251FF">
      <w:pPr>
        <w:pStyle w:val="ListParagraph"/>
        <w:numPr>
          <w:ilvl w:val="0"/>
          <w:numId w:val="2"/>
        </w:numPr>
        <w:tabs>
          <w:tab w:val="left" w:pos="1186"/>
          <w:tab w:val="left" w:pos="1187"/>
        </w:tabs>
        <w:spacing w:before="138"/>
        <w:ind w:hanging="361"/>
        <w:jc w:val="left"/>
        <w:rPr>
          <w:sz w:val="20"/>
        </w:rPr>
      </w:pPr>
      <w:r>
        <w:rPr>
          <w:sz w:val="20"/>
        </w:rPr>
        <w:t>Every</w:t>
      </w:r>
      <w:r>
        <w:rPr>
          <w:spacing w:val="-5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company;</w:t>
      </w:r>
    </w:p>
    <w:p w:rsidR="004318AD" w:rsidRDefault="00E251FF">
      <w:pPr>
        <w:pStyle w:val="ListParagraph"/>
        <w:numPr>
          <w:ilvl w:val="0"/>
          <w:numId w:val="2"/>
        </w:numPr>
        <w:tabs>
          <w:tab w:val="left" w:pos="1186"/>
          <w:tab w:val="left" w:pos="1187"/>
        </w:tabs>
        <w:ind w:hanging="361"/>
        <w:jc w:val="left"/>
        <w:rPr>
          <w:sz w:val="20"/>
        </w:rPr>
      </w:pPr>
      <w:r>
        <w:rPr>
          <w:sz w:val="20"/>
        </w:rPr>
        <w:t>Every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accepts</w:t>
      </w:r>
      <w:r>
        <w:rPr>
          <w:spacing w:val="-2"/>
          <w:sz w:val="20"/>
        </w:rPr>
        <w:t xml:space="preserve"> </w:t>
      </w:r>
      <w:r>
        <w:rPr>
          <w:sz w:val="20"/>
        </w:rPr>
        <w:t>deposits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public;</w:t>
      </w:r>
    </w:p>
    <w:p w:rsidR="004318AD" w:rsidRDefault="00E251FF">
      <w:pPr>
        <w:pStyle w:val="ListParagraph"/>
        <w:numPr>
          <w:ilvl w:val="0"/>
          <w:numId w:val="2"/>
        </w:numPr>
        <w:tabs>
          <w:tab w:val="left" w:pos="1186"/>
          <w:tab w:val="left" w:pos="1187"/>
        </w:tabs>
        <w:spacing w:before="1"/>
        <w:ind w:right="112"/>
        <w:jc w:val="left"/>
        <w:rPr>
          <w:sz w:val="20"/>
        </w:rPr>
      </w:pPr>
      <w:r>
        <w:rPr>
          <w:sz w:val="20"/>
        </w:rPr>
        <w:t>Every</w:t>
      </w:r>
      <w:r>
        <w:rPr>
          <w:spacing w:val="15"/>
          <w:sz w:val="20"/>
        </w:rPr>
        <w:t xml:space="preserve"> </w:t>
      </w:r>
      <w:r>
        <w:rPr>
          <w:sz w:val="20"/>
        </w:rPr>
        <w:t>company</w:t>
      </w:r>
      <w:r>
        <w:rPr>
          <w:spacing w:val="17"/>
          <w:sz w:val="20"/>
        </w:rPr>
        <w:t xml:space="preserve"> </w:t>
      </w:r>
      <w:r>
        <w:rPr>
          <w:sz w:val="20"/>
        </w:rPr>
        <w:t>which</w:t>
      </w:r>
      <w:r>
        <w:rPr>
          <w:spacing w:val="18"/>
          <w:sz w:val="20"/>
        </w:rPr>
        <w:t xml:space="preserve"> </w:t>
      </w:r>
      <w:r>
        <w:rPr>
          <w:sz w:val="20"/>
        </w:rPr>
        <w:t>has</w:t>
      </w:r>
      <w:r>
        <w:rPr>
          <w:spacing w:val="19"/>
          <w:sz w:val="20"/>
        </w:rPr>
        <w:t xml:space="preserve"> </w:t>
      </w:r>
      <w:r>
        <w:rPr>
          <w:sz w:val="20"/>
        </w:rPr>
        <w:t>borrowed</w:t>
      </w:r>
      <w:r>
        <w:rPr>
          <w:spacing w:val="19"/>
          <w:sz w:val="20"/>
        </w:rPr>
        <w:t xml:space="preserve"> </w:t>
      </w:r>
      <w:r>
        <w:rPr>
          <w:sz w:val="20"/>
        </w:rPr>
        <w:t>money</w:t>
      </w:r>
      <w:r>
        <w:rPr>
          <w:spacing w:val="15"/>
          <w:sz w:val="20"/>
        </w:rPr>
        <w:t xml:space="preserve"> </w:t>
      </w:r>
      <w:r>
        <w:rPr>
          <w:sz w:val="20"/>
        </w:rPr>
        <w:t>from</w:t>
      </w:r>
      <w:r>
        <w:rPr>
          <w:spacing w:val="23"/>
          <w:sz w:val="20"/>
        </w:rPr>
        <w:t xml:space="preserve"> </w:t>
      </w:r>
      <w:r>
        <w:rPr>
          <w:sz w:val="20"/>
        </w:rPr>
        <w:t>banks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public</w:t>
      </w:r>
      <w:r>
        <w:rPr>
          <w:spacing w:val="21"/>
          <w:sz w:val="20"/>
        </w:rPr>
        <w:t xml:space="preserve"> </w:t>
      </w:r>
      <w:r>
        <w:rPr>
          <w:sz w:val="20"/>
        </w:rPr>
        <w:t>financial</w:t>
      </w:r>
      <w:r>
        <w:rPr>
          <w:spacing w:val="18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excess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₹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crore.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4"/>
        <w:jc w:val="both"/>
        <w:rPr>
          <w:sz w:val="20"/>
        </w:rPr>
      </w:pPr>
      <w:r>
        <w:rPr>
          <w:sz w:val="20"/>
        </w:rPr>
        <w:t>Further,</w:t>
      </w:r>
      <w:r>
        <w:rPr>
          <w:spacing w:val="1"/>
          <w:sz w:val="20"/>
        </w:rPr>
        <w:t xml:space="preserve"> </w:t>
      </w:r>
      <w:r>
        <w:rPr>
          <w:sz w:val="20"/>
        </w:rPr>
        <w:t>Regulation</w:t>
      </w:r>
      <w:r>
        <w:rPr>
          <w:spacing w:val="1"/>
          <w:sz w:val="20"/>
        </w:rPr>
        <w:t xml:space="preserve"> </w:t>
      </w:r>
      <w:r>
        <w:rPr>
          <w:sz w:val="20"/>
        </w:rPr>
        <w:t>4(2)(d)(iv)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Securities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Exchange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India</w:t>
      </w:r>
      <w:r>
        <w:rPr>
          <w:spacing w:val="55"/>
          <w:sz w:val="20"/>
        </w:rPr>
        <w:t xml:space="preserve"> </w:t>
      </w:r>
      <w:r>
        <w:rPr>
          <w:sz w:val="20"/>
        </w:rPr>
        <w:t>(Listing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Obligations and Disclosure Requirements) Regulations, 2015 (Listing Regulations), </w:t>
      </w:r>
      <w:r>
        <w:rPr>
          <w:rFonts w:ascii="Arial"/>
          <w:i/>
          <w:sz w:val="20"/>
        </w:rPr>
        <w:t>inter alia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listed</w:t>
      </w:r>
      <w:r>
        <w:rPr>
          <w:spacing w:val="1"/>
          <w:sz w:val="20"/>
        </w:rPr>
        <w:t xml:space="preserve"> </w:t>
      </w:r>
      <w:r>
        <w:rPr>
          <w:sz w:val="20"/>
        </w:rPr>
        <w:t>entity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devise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Whistleblower</w:t>
      </w:r>
      <w:r>
        <w:rPr>
          <w:spacing w:val="1"/>
          <w:sz w:val="20"/>
        </w:rPr>
        <w:t xml:space="preserve"> </w:t>
      </w:r>
      <w:r>
        <w:rPr>
          <w:sz w:val="20"/>
        </w:rPr>
        <w:t>mechanism</w:t>
      </w:r>
      <w:r>
        <w:rPr>
          <w:spacing w:val="1"/>
          <w:sz w:val="20"/>
        </w:rPr>
        <w:t xml:space="preserve"> </w:t>
      </w:r>
      <w:r>
        <w:rPr>
          <w:sz w:val="20"/>
        </w:rPr>
        <w:t>enabling</w:t>
      </w:r>
      <w:r>
        <w:rPr>
          <w:spacing w:val="1"/>
          <w:sz w:val="20"/>
        </w:rPr>
        <w:t xml:space="preserve"> </w:t>
      </w:r>
      <w:r>
        <w:rPr>
          <w:sz w:val="20"/>
        </w:rPr>
        <w:t>stakeholders,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employees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1"/>
          <w:sz w:val="20"/>
        </w:rPr>
        <w:t xml:space="preserve"> </w:t>
      </w:r>
      <w:r>
        <w:rPr>
          <w:sz w:val="20"/>
        </w:rPr>
        <w:t>bodie</w:t>
      </w:r>
      <w:r>
        <w:rPr>
          <w:sz w:val="20"/>
        </w:rPr>
        <w:t>s,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freely</w:t>
      </w:r>
      <w:r>
        <w:rPr>
          <w:spacing w:val="1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2"/>
          <w:sz w:val="20"/>
        </w:rPr>
        <w:t xml:space="preserve"> </w:t>
      </w:r>
      <w:r>
        <w:rPr>
          <w:sz w:val="20"/>
        </w:rPr>
        <w:t>their concerns about illegal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unethical practices.</w:t>
      </w:r>
    </w:p>
    <w:p w:rsidR="004318AD" w:rsidRDefault="004318AD">
      <w:pPr>
        <w:pStyle w:val="BodyText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spacing w:before="1"/>
        <w:ind w:right="101"/>
        <w:jc w:val="both"/>
        <w:rPr>
          <w:sz w:val="20"/>
        </w:rPr>
      </w:pPr>
      <w:r>
        <w:rPr>
          <w:sz w:val="20"/>
        </w:rPr>
        <w:t>Accordingly, this Whistleblower Policy (“the Policy”) and Vigil Mechanism as part of this Policy</w:t>
      </w:r>
      <w:r>
        <w:rPr>
          <w:spacing w:val="1"/>
          <w:sz w:val="20"/>
        </w:rPr>
        <w:t xml:space="preserve"> </w:t>
      </w:r>
      <w:r>
        <w:rPr>
          <w:sz w:val="20"/>
        </w:rPr>
        <w:t>has been formulated with a view to provide a mechanism for directors, employees as well as</w:t>
      </w:r>
      <w:r>
        <w:rPr>
          <w:spacing w:val="1"/>
          <w:sz w:val="20"/>
        </w:rPr>
        <w:t xml:space="preserve"> </w:t>
      </w:r>
      <w:r>
        <w:rPr>
          <w:sz w:val="20"/>
        </w:rPr>
        <w:t>other stakeholders of the Company to approach the Ethics Counsellor / Chairman of the Audit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6"/>
        <w:jc w:val="both"/>
        <w:rPr>
          <w:sz w:val="20"/>
        </w:rPr>
      </w:pPr>
      <w:r>
        <w:rPr>
          <w:sz w:val="20"/>
        </w:rPr>
        <w:t>The Audit Committee shall review the functioni</w:t>
      </w:r>
      <w:r>
        <w:rPr>
          <w:sz w:val="20"/>
        </w:rPr>
        <w:t xml:space="preserve">ng of the Whistleblower mechanism, </w:t>
      </w:r>
      <w:proofErr w:type="spellStart"/>
      <w:r>
        <w:rPr>
          <w:sz w:val="20"/>
        </w:rPr>
        <w:t>atleast</w:t>
      </w:r>
      <w:proofErr w:type="spellEnd"/>
      <w:r>
        <w:rPr>
          <w:sz w:val="20"/>
        </w:rPr>
        <w:t xml:space="preserve"> once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2"/>
          <w:sz w:val="20"/>
        </w:rPr>
        <w:t xml:space="preserve"> </w:t>
      </w:r>
      <w:r>
        <w:rPr>
          <w:sz w:val="20"/>
        </w:rPr>
        <w:t>year.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Whistleblower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Vigil</w:t>
      </w:r>
      <w:r>
        <w:rPr>
          <w:spacing w:val="-4"/>
          <w:sz w:val="20"/>
        </w:rPr>
        <w:t xml:space="preserve"> </w:t>
      </w:r>
      <w:r>
        <w:rPr>
          <w:sz w:val="20"/>
        </w:rPr>
        <w:t>Mechanism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displayed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Company.</w:t>
      </w:r>
    </w:p>
    <w:p w:rsidR="004318AD" w:rsidRDefault="004318AD">
      <w:pPr>
        <w:rPr>
          <w:sz w:val="20"/>
        </w:rPr>
        <w:sectPr w:rsidR="004318AD">
          <w:headerReference w:type="default" r:id="rId8"/>
          <w:footerReference w:type="default" r:id="rId9"/>
          <w:type w:val="continuous"/>
          <w:pgSz w:w="11910" w:h="16840"/>
          <w:pgMar w:top="1440" w:right="1060" w:bottom="700" w:left="1420" w:header="279" w:footer="511" w:gutter="0"/>
          <w:pgNumType w:start="1"/>
          <w:cols w:space="720"/>
        </w:sectPr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spacing w:before="82"/>
        <w:ind w:hanging="721"/>
      </w:pPr>
      <w:r>
        <w:lastRenderedPageBreak/>
        <w:pict>
          <v:shape id="_x0000_s1030" style="position:absolute;left:0;text-align:left;margin-left:65.9pt;margin-top:75.25pt;width:471.2pt;height:696.25pt;z-index:-15841280;mso-position-horizontal-relative:page;mso-position-vertical-relative:page" coordorigin="1318,1505" coordsize="9424,13925" o:spt="100" adj="0,,0" path="m10742,15420r-9414,l1328,1514r-10,l1318,15420r,10l1328,15430r9414,l10742,15420xm10742,1505r-9414,l1318,1505r,9l1328,1514r9414,l10742,150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Definitions</w:t>
      </w:r>
    </w:p>
    <w:p w:rsidR="004318AD" w:rsidRDefault="004318AD">
      <w:pPr>
        <w:pStyle w:val="BodyText"/>
        <w:spacing w:before="1"/>
        <w:rPr>
          <w:rFonts w:ascii="Arial"/>
          <w:b/>
        </w:rPr>
      </w:pPr>
    </w:p>
    <w:p w:rsidR="004318AD" w:rsidRDefault="00E251FF">
      <w:pPr>
        <w:pStyle w:val="BodyText"/>
        <w:ind w:left="826" w:right="268"/>
      </w:pPr>
      <w:r>
        <w:t xml:space="preserve">The definitions of some of the key terms used in this Policy are given below. </w:t>
      </w:r>
      <w:proofErr w:type="spellStart"/>
      <w:r>
        <w:t>Capitalised</w:t>
      </w:r>
      <w:proofErr w:type="spellEnd"/>
      <w:r>
        <w:t xml:space="preserve"> terms</w:t>
      </w:r>
      <w:r>
        <w:rPr>
          <w:spacing w:val="-5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defined herein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 assigned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spacing w:before="1"/>
        <w:ind w:right="105"/>
        <w:jc w:val="both"/>
        <w:rPr>
          <w:sz w:val="20"/>
        </w:rPr>
      </w:pPr>
      <w:r>
        <w:rPr>
          <w:rFonts w:ascii="Arial" w:hAnsi="Arial"/>
          <w:b/>
          <w:sz w:val="20"/>
        </w:rPr>
        <w:t>“Audit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Committee”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the Audit Committee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Directors</w:t>
      </w:r>
      <w:r>
        <w:rPr>
          <w:spacing w:val="1"/>
          <w:sz w:val="20"/>
        </w:rPr>
        <w:t xml:space="preserve"> </w:t>
      </w:r>
      <w:r>
        <w:rPr>
          <w:sz w:val="20"/>
        </w:rPr>
        <w:t>constituted by the Board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Directors of the Company in accordance with Section 177 of the </w:t>
      </w:r>
      <w:proofErr w:type="spellStart"/>
      <w:r>
        <w:rPr>
          <w:sz w:val="20"/>
        </w:rPr>
        <w:t>Actand</w:t>
      </w:r>
      <w:proofErr w:type="spellEnd"/>
      <w:r>
        <w:rPr>
          <w:sz w:val="20"/>
        </w:rPr>
        <w:t xml:space="preserve"> read with Regulation 18</w:t>
      </w:r>
      <w:r>
        <w:rPr>
          <w:spacing w:val="-53"/>
          <w:sz w:val="20"/>
        </w:rPr>
        <w:t xml:space="preserve"> </w:t>
      </w:r>
      <w:r>
        <w:rPr>
          <w:sz w:val="20"/>
        </w:rPr>
        <w:t>of Listing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12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“Employee” </w:t>
      </w:r>
      <w:r>
        <w:rPr>
          <w:sz w:val="20"/>
        </w:rPr>
        <w:t>means every employee of the Company (whether working in India or abroad),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employees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the directors 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 of 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6"/>
          <w:tab w:val="left" w:pos="827"/>
        </w:tabs>
        <w:spacing w:before="1"/>
        <w:ind w:hanging="361"/>
        <w:rPr>
          <w:sz w:val="20"/>
        </w:rPr>
      </w:pPr>
      <w:r>
        <w:rPr>
          <w:rFonts w:ascii="Arial" w:hAnsi="Arial"/>
          <w:b/>
          <w:sz w:val="20"/>
        </w:rPr>
        <w:t>“Code”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</w:t>
      </w:r>
      <w:r w:rsidR="009B4E11">
        <w:rPr>
          <w:sz w:val="20"/>
        </w:rPr>
        <w:t>ejnaksh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Code of</w:t>
      </w:r>
      <w:r>
        <w:rPr>
          <w:spacing w:val="-1"/>
          <w:sz w:val="20"/>
        </w:rPr>
        <w:t xml:space="preserve"> </w:t>
      </w:r>
      <w:r>
        <w:rPr>
          <w:sz w:val="20"/>
        </w:rPr>
        <w:t>Conduct.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“Chief Ethics Counsellor (CEC)” </w:t>
      </w:r>
      <w:r>
        <w:rPr>
          <w:sz w:val="20"/>
        </w:rPr>
        <w:t xml:space="preserve">means the CEC of </w:t>
      </w:r>
      <w:proofErr w:type="spellStart"/>
      <w:r w:rsidR="009B4E11">
        <w:rPr>
          <w:sz w:val="20"/>
        </w:rPr>
        <w:t>Tejnaksh</w:t>
      </w:r>
      <w:proofErr w:type="spellEnd"/>
      <w:r>
        <w:rPr>
          <w:sz w:val="20"/>
        </w:rPr>
        <w:t xml:space="preserve"> Power, who is the process owner for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Business Ethics under </w:t>
      </w:r>
      <w:proofErr w:type="spellStart"/>
      <w:r>
        <w:rPr>
          <w:sz w:val="20"/>
        </w:rPr>
        <w:t>T</w:t>
      </w:r>
      <w:r w:rsidR="009B4E11">
        <w:rPr>
          <w:sz w:val="20"/>
        </w:rPr>
        <w:t>ejnaksh</w:t>
      </w:r>
      <w:proofErr w:type="spellEnd"/>
      <w:r>
        <w:rPr>
          <w:sz w:val="20"/>
        </w:rPr>
        <w:t xml:space="preserve"> </w:t>
      </w:r>
      <w:r>
        <w:rPr>
          <w:sz w:val="20"/>
        </w:rPr>
        <w:t>Code of Conduct. CEC is to be appointed by the Audit Committee</w:t>
      </w:r>
      <w:r>
        <w:rPr>
          <w:spacing w:val="1"/>
          <w:sz w:val="20"/>
        </w:rPr>
        <w:t xml:space="preserve"> </w:t>
      </w:r>
      <w:r>
        <w:rPr>
          <w:sz w:val="20"/>
        </w:rPr>
        <w:t>based on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CEO &amp; MD.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hanging="361"/>
        <w:rPr>
          <w:sz w:val="20"/>
        </w:rPr>
      </w:pPr>
      <w:r>
        <w:rPr>
          <w:rFonts w:ascii="Arial" w:hAnsi="Arial"/>
          <w:b/>
          <w:sz w:val="20"/>
        </w:rPr>
        <w:t>“Director”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Company,</w:t>
      </w:r>
      <w:r>
        <w:rPr>
          <w:spacing w:val="-2"/>
          <w:sz w:val="20"/>
        </w:rPr>
        <w:t xml:space="preserve"> </w:t>
      </w:r>
      <w:r>
        <w:rPr>
          <w:sz w:val="20"/>
        </w:rPr>
        <w:t>past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present.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9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“Investigators” </w:t>
      </w:r>
      <w:r>
        <w:rPr>
          <w:sz w:val="20"/>
        </w:rPr>
        <w:t xml:space="preserve">mean those persons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>, appointed, consulted or approached by the</w:t>
      </w:r>
      <w:r>
        <w:rPr>
          <w:spacing w:val="1"/>
          <w:sz w:val="20"/>
        </w:rPr>
        <w:t xml:space="preserve"> </w:t>
      </w:r>
      <w:r>
        <w:rPr>
          <w:sz w:val="20"/>
        </w:rPr>
        <w:t>Ethics Counsellor/Chairman of the Audit Committee and includes the auditors of the Company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police.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10"/>
        <w:jc w:val="both"/>
        <w:rPr>
          <w:sz w:val="20"/>
        </w:rPr>
      </w:pPr>
      <w:r>
        <w:rPr>
          <w:rFonts w:ascii="Arial" w:hAnsi="Arial"/>
          <w:b/>
          <w:sz w:val="20"/>
        </w:rPr>
        <w:t>“Protected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Disclosure”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good</w:t>
      </w:r>
      <w:r>
        <w:rPr>
          <w:spacing w:val="1"/>
          <w:sz w:val="20"/>
        </w:rPr>
        <w:t xml:space="preserve"> </w:t>
      </w:r>
      <w:r>
        <w:rPr>
          <w:sz w:val="20"/>
        </w:rPr>
        <w:t>faith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disc</w:t>
      </w:r>
      <w:r>
        <w:rPr>
          <w:sz w:val="20"/>
        </w:rPr>
        <w:t>loses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evidence unethical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improper</w:t>
      </w:r>
      <w:r>
        <w:rPr>
          <w:spacing w:val="-2"/>
          <w:sz w:val="20"/>
        </w:rPr>
        <w:t xml:space="preserve"> </w:t>
      </w:r>
      <w:r>
        <w:rPr>
          <w:sz w:val="20"/>
        </w:rPr>
        <w:t>activity.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4"/>
        <w:jc w:val="both"/>
        <w:rPr>
          <w:sz w:val="20"/>
        </w:rPr>
      </w:pPr>
      <w:r>
        <w:rPr>
          <w:rFonts w:ascii="Arial" w:hAnsi="Arial"/>
          <w:b/>
          <w:sz w:val="20"/>
        </w:rPr>
        <w:t>“Stakeholders”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includes</w:t>
      </w:r>
      <w:r>
        <w:rPr>
          <w:spacing w:val="1"/>
          <w:sz w:val="20"/>
        </w:rPr>
        <w:t xml:space="preserve"> </w:t>
      </w:r>
      <w:r>
        <w:rPr>
          <w:sz w:val="20"/>
        </w:rPr>
        <w:t>vendors,</w:t>
      </w:r>
      <w:r>
        <w:rPr>
          <w:spacing w:val="1"/>
          <w:sz w:val="20"/>
        </w:rPr>
        <w:t xml:space="preserve"> </w:t>
      </w:r>
      <w:r>
        <w:rPr>
          <w:sz w:val="20"/>
        </w:rPr>
        <w:t>suppliers,</w:t>
      </w:r>
      <w:r>
        <w:rPr>
          <w:spacing w:val="1"/>
          <w:sz w:val="20"/>
        </w:rPr>
        <w:t xml:space="preserve"> </w:t>
      </w:r>
      <w:r>
        <w:rPr>
          <w:sz w:val="20"/>
        </w:rPr>
        <w:t>lenders,</w:t>
      </w:r>
      <w:r>
        <w:rPr>
          <w:spacing w:val="1"/>
          <w:sz w:val="20"/>
        </w:rPr>
        <w:t xml:space="preserve"> </w:t>
      </w:r>
      <w:r>
        <w:rPr>
          <w:sz w:val="20"/>
        </w:rPr>
        <w:t>customers,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associates,</w:t>
      </w:r>
      <w:r>
        <w:rPr>
          <w:spacing w:val="1"/>
          <w:sz w:val="20"/>
        </w:rPr>
        <w:t xml:space="preserve"> </w:t>
      </w:r>
      <w:r>
        <w:rPr>
          <w:sz w:val="20"/>
        </w:rPr>
        <w:t>trainee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whom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commercial</w:t>
      </w:r>
      <w:r>
        <w:rPr>
          <w:spacing w:val="1"/>
          <w:sz w:val="20"/>
        </w:rPr>
        <w:t xml:space="preserve"> </w:t>
      </w:r>
      <w:r>
        <w:rPr>
          <w:sz w:val="20"/>
        </w:rPr>
        <w:t>dealings.</w:t>
      </w:r>
    </w:p>
    <w:p w:rsidR="004318AD" w:rsidRDefault="004318AD">
      <w:pPr>
        <w:pStyle w:val="BodyText"/>
        <w:spacing w:before="2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13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“Subject” </w:t>
      </w:r>
      <w:r>
        <w:rPr>
          <w:sz w:val="20"/>
        </w:rPr>
        <w:t>means a person against or in relation to whom a Protected Disclosure has been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or evidence gathered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of an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investigation.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5"/>
        <w:jc w:val="both"/>
        <w:rPr>
          <w:sz w:val="20"/>
        </w:rPr>
      </w:pPr>
      <w:r>
        <w:rPr>
          <w:rFonts w:ascii="Arial" w:hAnsi="Arial"/>
          <w:b/>
          <w:sz w:val="20"/>
        </w:rPr>
        <w:t>“Whistleblower”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Employee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director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 stakeholder</w:t>
      </w:r>
      <w:r>
        <w:rPr>
          <w:spacing w:val="1"/>
          <w:sz w:val="20"/>
        </w:rPr>
        <w:t xml:space="preserve"> </w:t>
      </w:r>
      <w:r>
        <w:rPr>
          <w:sz w:val="20"/>
        </w:rPr>
        <w:t>making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Protected</w:t>
      </w:r>
      <w:r>
        <w:rPr>
          <w:spacing w:val="1"/>
          <w:sz w:val="20"/>
        </w:rPr>
        <w:t xml:space="preserve"> </w:t>
      </w:r>
      <w:r>
        <w:rPr>
          <w:sz w:val="20"/>
        </w:rPr>
        <w:t>Disclosure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this Policy.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spacing w:before="1"/>
        <w:ind w:hanging="721"/>
      </w:pPr>
      <w:r>
        <w:t>Scope</w:t>
      </w:r>
    </w:p>
    <w:p w:rsidR="004318AD" w:rsidRDefault="004318AD">
      <w:pPr>
        <w:pStyle w:val="BodyText"/>
        <w:rPr>
          <w:rFonts w:ascii="Arial"/>
          <w:b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9"/>
        <w:jc w:val="both"/>
        <w:rPr>
          <w:sz w:val="20"/>
        </w:rPr>
      </w:pPr>
      <w:r>
        <w:rPr>
          <w:sz w:val="20"/>
        </w:rPr>
        <w:t xml:space="preserve">This Policy is an extension of the </w:t>
      </w:r>
      <w:proofErr w:type="spellStart"/>
      <w:r>
        <w:rPr>
          <w:sz w:val="20"/>
        </w:rPr>
        <w:t>T</w:t>
      </w:r>
      <w:r w:rsidR="009B4E11">
        <w:rPr>
          <w:sz w:val="20"/>
        </w:rPr>
        <w:t>ejnaksh</w:t>
      </w:r>
      <w:proofErr w:type="spellEnd"/>
      <w:r w:rsidR="009B4E11">
        <w:rPr>
          <w:sz w:val="20"/>
        </w:rPr>
        <w:t xml:space="preserve"> </w:t>
      </w:r>
      <w:r>
        <w:rPr>
          <w:sz w:val="20"/>
        </w:rPr>
        <w:t>Code of Conduct. The Whistleblower’s role is that of a</w:t>
      </w:r>
      <w:r>
        <w:rPr>
          <w:spacing w:val="1"/>
          <w:sz w:val="20"/>
        </w:rPr>
        <w:t xml:space="preserve"> </w:t>
      </w:r>
      <w:r>
        <w:rPr>
          <w:sz w:val="20"/>
        </w:rPr>
        <w:t>reporting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reliable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expected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investigators or finders of facts, n</w:t>
      </w:r>
      <w:r>
        <w:rPr>
          <w:sz w:val="20"/>
        </w:rPr>
        <w:t>or would they determine the appropriate corrective or remedial</w:t>
      </w:r>
      <w:r>
        <w:rPr>
          <w:spacing w:val="-53"/>
          <w:sz w:val="20"/>
        </w:rPr>
        <w:t xml:space="preserve"> </w:t>
      </w:r>
      <w:r>
        <w:rPr>
          <w:sz w:val="20"/>
        </w:rPr>
        <w:t>action that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warranted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case.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15"/>
        </w:tabs>
        <w:ind w:left="814" w:right="105" w:hanging="281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employees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instances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leak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Unpublished</w:t>
      </w:r>
      <w:r>
        <w:rPr>
          <w:spacing w:val="55"/>
          <w:sz w:val="20"/>
        </w:rPr>
        <w:t xml:space="preserve"> </w:t>
      </w:r>
      <w:r>
        <w:rPr>
          <w:sz w:val="20"/>
        </w:rPr>
        <w:t>Price</w:t>
      </w:r>
      <w:r>
        <w:rPr>
          <w:spacing w:val="1"/>
          <w:sz w:val="20"/>
        </w:rPr>
        <w:t xml:space="preserve"> </w:t>
      </w:r>
      <w:r>
        <w:rPr>
          <w:sz w:val="20"/>
        </w:rPr>
        <w:t>Sensitive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(UPSI) 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mechanism</w:t>
      </w:r>
      <w:r>
        <w:rPr>
          <w:spacing w:val="3"/>
          <w:sz w:val="20"/>
        </w:rPr>
        <w:t xml:space="preserve"> </w:t>
      </w:r>
      <w:r>
        <w:rPr>
          <w:sz w:val="20"/>
        </w:rPr>
        <w:t>provided in</w:t>
      </w:r>
      <w:r>
        <w:rPr>
          <w:spacing w:val="1"/>
          <w:sz w:val="20"/>
        </w:rPr>
        <w:t xml:space="preserve"> </w:t>
      </w:r>
      <w:r>
        <w:rPr>
          <w:sz w:val="20"/>
        </w:rPr>
        <w:t>the Policy.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4"/>
        <w:jc w:val="both"/>
        <w:rPr>
          <w:sz w:val="20"/>
        </w:rPr>
      </w:pPr>
      <w:r>
        <w:rPr>
          <w:sz w:val="20"/>
        </w:rPr>
        <w:t>Whistleblowers should not act on their own in conducting any investigative activities, nor do they</w:t>
      </w:r>
      <w:r>
        <w:rPr>
          <w:spacing w:val="-53"/>
          <w:sz w:val="20"/>
        </w:rPr>
        <w:t xml:space="preserve"> </w:t>
      </w:r>
      <w:r>
        <w:rPr>
          <w:sz w:val="20"/>
        </w:rPr>
        <w:t>have a right to participate in any investigative activities other than as requested by the Chief</w:t>
      </w:r>
      <w:r>
        <w:rPr>
          <w:spacing w:val="1"/>
          <w:sz w:val="20"/>
        </w:rPr>
        <w:t xml:space="preserve"> </w:t>
      </w:r>
      <w:r>
        <w:rPr>
          <w:sz w:val="20"/>
        </w:rPr>
        <w:t>Ethics</w:t>
      </w:r>
      <w:r>
        <w:rPr>
          <w:spacing w:val="-1"/>
          <w:sz w:val="20"/>
        </w:rPr>
        <w:t xml:space="preserve"> </w:t>
      </w:r>
      <w:r>
        <w:rPr>
          <w:sz w:val="20"/>
        </w:rPr>
        <w:t>Counsellor</w:t>
      </w:r>
      <w:r>
        <w:rPr>
          <w:spacing w:val="1"/>
          <w:sz w:val="20"/>
        </w:rPr>
        <w:t xml:space="preserve"> </w:t>
      </w:r>
      <w:r>
        <w:rPr>
          <w:sz w:val="20"/>
        </w:rPr>
        <w:t>(CEC)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Chairman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Audit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Investigators.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15"/>
        </w:tabs>
        <w:ind w:right="108"/>
        <w:jc w:val="both"/>
        <w:rPr>
          <w:sz w:val="20"/>
        </w:rPr>
      </w:pPr>
      <w:r>
        <w:rPr>
          <w:sz w:val="20"/>
        </w:rPr>
        <w:t>Protected Disclosure will be appropriately dealt with by the CEC or the Chairman of the Audit</w:t>
      </w:r>
      <w:r>
        <w:rPr>
          <w:spacing w:val="1"/>
          <w:sz w:val="20"/>
        </w:rPr>
        <w:t xml:space="preserve"> </w:t>
      </w:r>
      <w:r>
        <w:rPr>
          <w:sz w:val="20"/>
        </w:rPr>
        <w:t>Committee,</w:t>
      </w:r>
      <w:r>
        <w:rPr>
          <w:spacing w:val="-2"/>
          <w:sz w:val="20"/>
        </w:rPr>
        <w:t xml:space="preserve"> </w:t>
      </w:r>
      <w:r>
        <w:rPr>
          <w:sz w:val="20"/>
        </w:rPr>
        <w:t>as the</w:t>
      </w:r>
      <w:r>
        <w:rPr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ind w:hanging="721"/>
      </w:pPr>
      <w:r>
        <w:t>Eligibility</w:t>
      </w:r>
    </w:p>
    <w:p w:rsidR="004318AD" w:rsidRDefault="004318AD">
      <w:pPr>
        <w:pStyle w:val="BodyText"/>
        <w:spacing w:before="10"/>
        <w:rPr>
          <w:rFonts w:ascii="Arial"/>
          <w:b/>
          <w:sz w:val="19"/>
        </w:rPr>
      </w:pPr>
    </w:p>
    <w:p w:rsidR="004318AD" w:rsidRDefault="00E251FF">
      <w:pPr>
        <w:pStyle w:val="BodyText"/>
        <w:ind w:left="826" w:right="104"/>
        <w:jc w:val="both"/>
      </w:pPr>
      <w:r>
        <w:t>All Employees, Directors and stakeholders of the Company are eligible to make Protected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or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proofErr w:type="spellStart"/>
      <w:r>
        <w:t>T</w:t>
      </w:r>
      <w:r w:rsidR="009B4E11">
        <w:t>ejnaksh</w:t>
      </w:r>
      <w:proofErr w:type="spellEnd"/>
      <w:r>
        <w:rPr>
          <w:spacing w:val="-1"/>
        </w:rPr>
        <w:t xml:space="preserve"> </w:t>
      </w:r>
      <w:r>
        <w:t>Company.</w:t>
      </w:r>
    </w:p>
    <w:p w:rsidR="004318AD" w:rsidRDefault="004318AD">
      <w:pPr>
        <w:jc w:val="both"/>
        <w:sectPr w:rsidR="004318AD">
          <w:pgSz w:w="11910" w:h="16840"/>
          <w:pgMar w:top="1440" w:right="1060" w:bottom="700" w:left="1420" w:header="279" w:footer="511" w:gutter="0"/>
          <w:cols w:space="720"/>
        </w:sectPr>
      </w:pPr>
      <w:bookmarkStart w:id="0" w:name="_GoBack"/>
      <w:bookmarkEnd w:id="0"/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spacing w:before="82"/>
        <w:ind w:hanging="721"/>
      </w:pPr>
      <w:r>
        <w:lastRenderedPageBreak/>
        <w:pict>
          <v:shape id="_x0000_s1029" style="position:absolute;left:0;text-align:left;margin-left:65.9pt;margin-top:75.25pt;width:471.2pt;height:696.25pt;z-index:-15840768;mso-position-horizontal-relative:page;mso-position-vertical-relative:page" coordorigin="1318,1505" coordsize="9424,13925" o:spt="100" adj="0,,0" path="m10742,15420r-9414,l1328,1514r-10,l1318,15420r,10l1328,15430r9414,l10742,15420xm10742,1505r-9414,l1318,1505r,9l1328,1514r9414,l10742,150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Disqualificatio</w:t>
      </w:r>
      <w:r>
        <w:t>ns</w:t>
      </w:r>
    </w:p>
    <w:p w:rsidR="004318AD" w:rsidRDefault="004318AD">
      <w:pPr>
        <w:pStyle w:val="BodyText"/>
        <w:spacing w:before="1"/>
        <w:rPr>
          <w:rFonts w:ascii="Arial"/>
          <w:b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8"/>
        <w:jc w:val="both"/>
        <w:rPr>
          <w:sz w:val="20"/>
        </w:rPr>
      </w:pPr>
      <w:r>
        <w:rPr>
          <w:sz w:val="20"/>
        </w:rPr>
        <w:t>While it will be ensured that genuine Whistleblowers are accorded complete protection from any</w:t>
      </w:r>
      <w:r>
        <w:rPr>
          <w:spacing w:val="-53"/>
          <w:sz w:val="20"/>
        </w:rPr>
        <w:t xml:space="preserve"> </w:t>
      </w:r>
      <w:r>
        <w:rPr>
          <w:sz w:val="20"/>
        </w:rPr>
        <w:t>kind of unfair treatment as herein set out, any abuse of this protection will warrant disciplinary</w:t>
      </w:r>
      <w:r>
        <w:rPr>
          <w:spacing w:val="1"/>
          <w:sz w:val="20"/>
        </w:rPr>
        <w:t xml:space="preserve"> </w:t>
      </w:r>
      <w:r>
        <w:rPr>
          <w:sz w:val="20"/>
        </w:rPr>
        <w:t>action.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5"/>
        <w:jc w:val="both"/>
        <w:rPr>
          <w:sz w:val="20"/>
        </w:rPr>
      </w:pPr>
      <w:r>
        <w:rPr>
          <w:sz w:val="20"/>
        </w:rPr>
        <w:t>Protection under this Policy would not mean protection from disciplinary action arising out of</w:t>
      </w:r>
      <w:r>
        <w:rPr>
          <w:spacing w:val="1"/>
          <w:sz w:val="20"/>
        </w:rPr>
        <w:t xml:space="preserve"> </w:t>
      </w:r>
      <w:r>
        <w:rPr>
          <w:sz w:val="20"/>
        </w:rPr>
        <w:t>false or bogus allegations made by a Whistleblower knowing it to be false or bogus or with a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mala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fide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intention.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Company/Audit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reserve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take/recommend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disciplinary action</w:t>
      </w:r>
      <w:r>
        <w:rPr>
          <w:spacing w:val="1"/>
          <w:sz w:val="20"/>
        </w:rPr>
        <w:t xml:space="preserve"> </w:t>
      </w:r>
      <w:r>
        <w:rPr>
          <w:sz w:val="20"/>
        </w:rPr>
        <w:t>against Whistleblowers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make three</w:t>
      </w:r>
      <w:r>
        <w:rPr>
          <w:spacing w:val="55"/>
          <w:sz w:val="20"/>
        </w:rPr>
        <w:t xml:space="preserve"> </w:t>
      </w:r>
      <w:r>
        <w:rPr>
          <w:sz w:val="20"/>
        </w:rPr>
        <w:t>or more Protected Disclosures,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which have been subsequently found to be </w:t>
      </w:r>
      <w:r>
        <w:rPr>
          <w:rFonts w:ascii="Arial"/>
          <w:i/>
          <w:sz w:val="20"/>
        </w:rPr>
        <w:t>mala fide</w:t>
      </w:r>
      <w:r>
        <w:rPr>
          <w:sz w:val="20"/>
        </w:rPr>
        <w:t>, frivolous, baseless, malicious, or reported</w:t>
      </w:r>
      <w:r>
        <w:rPr>
          <w:spacing w:val="-53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faith.</w:t>
      </w:r>
    </w:p>
    <w:p w:rsidR="004318AD" w:rsidRDefault="004318AD">
      <w:pPr>
        <w:pStyle w:val="BodyText"/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ind w:hanging="721"/>
      </w:pPr>
      <w:r>
        <w:t>Proc</w:t>
      </w:r>
      <w:r>
        <w:t>edure</w:t>
      </w:r>
    </w:p>
    <w:p w:rsidR="004318AD" w:rsidRDefault="004318AD">
      <w:pPr>
        <w:pStyle w:val="BodyText"/>
        <w:spacing w:before="1"/>
        <w:rPr>
          <w:rFonts w:ascii="Arial"/>
          <w:b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5"/>
        <w:jc w:val="both"/>
        <w:rPr>
          <w:sz w:val="20"/>
        </w:rPr>
      </w:pPr>
      <w:r>
        <w:rPr>
          <w:sz w:val="20"/>
        </w:rPr>
        <w:t>All Protected Disclosures concerning financial/accounting matters should be addressed to the</w:t>
      </w:r>
      <w:r>
        <w:rPr>
          <w:spacing w:val="1"/>
          <w:sz w:val="20"/>
        </w:rPr>
        <w:t xml:space="preserve"> </w:t>
      </w:r>
      <w:r>
        <w:rPr>
          <w:sz w:val="20"/>
        </w:rPr>
        <w:t>Chairman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investigation.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3"/>
        <w:jc w:val="both"/>
        <w:rPr>
          <w:sz w:val="20"/>
        </w:rPr>
      </w:pPr>
      <w:r>
        <w:rPr>
          <w:sz w:val="20"/>
        </w:rPr>
        <w:t>In respect of all other Protected Disclosures, those concerning the CEC and employees at the</w:t>
      </w:r>
      <w:r>
        <w:rPr>
          <w:spacing w:val="1"/>
          <w:sz w:val="20"/>
        </w:rPr>
        <w:t xml:space="preserve"> </w:t>
      </w:r>
      <w:r>
        <w:rPr>
          <w:sz w:val="20"/>
        </w:rPr>
        <w:t>work level of MA and above should be addressed to the Chairman of the Audit Committee of the</w:t>
      </w:r>
      <w:r>
        <w:rPr>
          <w:spacing w:val="-53"/>
          <w:sz w:val="20"/>
        </w:rPr>
        <w:t xml:space="preserve"> </w:t>
      </w:r>
      <w:r>
        <w:rPr>
          <w:sz w:val="20"/>
        </w:rPr>
        <w:t>Company and those concerning other employees should be addressed to th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CEC of the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ompany.</w:t>
      </w:r>
    </w:p>
    <w:p w:rsidR="004318AD" w:rsidRDefault="004318AD">
      <w:pPr>
        <w:pStyle w:val="BodyText"/>
        <w:spacing w:before="2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spacing w:before="93"/>
        <w:ind w:right="105"/>
        <w:jc w:val="both"/>
        <w:rPr>
          <w:sz w:val="20"/>
        </w:rPr>
      </w:pPr>
      <w:r>
        <w:rPr>
          <w:sz w:val="20"/>
        </w:rPr>
        <w:t>If a protected disclosure is received by any executive of the Company other than Chairman of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CEC,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same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forwarded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Company’s</w:t>
      </w:r>
      <w:r>
        <w:rPr>
          <w:spacing w:val="55"/>
          <w:sz w:val="20"/>
        </w:rPr>
        <w:t xml:space="preserve"> </w:t>
      </w:r>
      <w:r>
        <w:rPr>
          <w:sz w:val="20"/>
        </w:rPr>
        <w:t>Ethics</w:t>
      </w:r>
      <w:r>
        <w:rPr>
          <w:spacing w:val="1"/>
          <w:sz w:val="20"/>
        </w:rPr>
        <w:t xml:space="preserve"> </w:t>
      </w:r>
      <w:r>
        <w:rPr>
          <w:sz w:val="20"/>
        </w:rPr>
        <w:t>Counsellor or the Chairman of the Audit Committee for further appropriate action.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keep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identity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Whistleblower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4"/>
        <w:jc w:val="both"/>
        <w:rPr>
          <w:sz w:val="20"/>
        </w:rPr>
      </w:pPr>
      <w:r>
        <w:rPr>
          <w:sz w:val="20"/>
        </w:rPr>
        <w:t>Protected</w:t>
      </w:r>
      <w:r>
        <w:rPr>
          <w:spacing w:val="1"/>
          <w:sz w:val="20"/>
        </w:rPr>
        <w:t xml:space="preserve"> </w:t>
      </w:r>
      <w:r>
        <w:rPr>
          <w:sz w:val="20"/>
        </w:rPr>
        <w:t>Disclosures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preferab</w:t>
      </w:r>
      <w:r>
        <w:rPr>
          <w:sz w:val="20"/>
        </w:rPr>
        <w:t>ly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reported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clear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 of the issues raised and should either be typed or written in a legible handwriting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English,</w:t>
      </w:r>
      <w:r>
        <w:rPr>
          <w:spacing w:val="-3"/>
          <w:sz w:val="20"/>
        </w:rPr>
        <w:t xml:space="preserve"> </w:t>
      </w:r>
      <w:r>
        <w:rPr>
          <w:sz w:val="20"/>
        </w:rPr>
        <w:t>Hindi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regional language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6"/>
          <w:sz w:val="20"/>
        </w:rPr>
        <w:t xml:space="preserve"> </w:t>
      </w:r>
      <w:r>
        <w:rPr>
          <w:sz w:val="20"/>
        </w:rPr>
        <w:t>Whistleblower.</w:t>
      </w:r>
    </w:p>
    <w:p w:rsidR="004318AD" w:rsidRDefault="004318AD">
      <w:pPr>
        <w:pStyle w:val="BodyText"/>
        <w:spacing w:before="2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5"/>
        <w:jc w:val="both"/>
        <w:rPr>
          <w:sz w:val="20"/>
        </w:rPr>
      </w:pPr>
      <w:r>
        <w:rPr>
          <w:sz w:val="20"/>
        </w:rPr>
        <w:t>The Protected Disclosure should be forwarded under a covering letter which shall bear the</w:t>
      </w:r>
      <w:r>
        <w:rPr>
          <w:spacing w:val="1"/>
          <w:sz w:val="20"/>
        </w:rPr>
        <w:t xml:space="preserve"> </w:t>
      </w:r>
      <w:r>
        <w:rPr>
          <w:sz w:val="20"/>
        </w:rPr>
        <w:t>identity of the Whistleblower. The Chairman of the Audit Committee / CEC, as the case may be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8"/>
          <w:sz w:val="20"/>
        </w:rPr>
        <w:t xml:space="preserve"> </w:t>
      </w:r>
      <w:r>
        <w:rPr>
          <w:sz w:val="20"/>
        </w:rPr>
        <w:t>detach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covering</w:t>
      </w:r>
      <w:r>
        <w:rPr>
          <w:spacing w:val="18"/>
          <w:sz w:val="20"/>
        </w:rPr>
        <w:t xml:space="preserve"> </w:t>
      </w:r>
      <w:r>
        <w:rPr>
          <w:sz w:val="20"/>
        </w:rPr>
        <w:t>letter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forward</w:t>
      </w:r>
      <w:r>
        <w:rPr>
          <w:spacing w:val="19"/>
          <w:sz w:val="20"/>
        </w:rPr>
        <w:t xml:space="preserve"> </w:t>
      </w:r>
      <w:r>
        <w:rPr>
          <w:sz w:val="20"/>
        </w:rPr>
        <w:t>only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Protected</w:t>
      </w:r>
      <w:r>
        <w:rPr>
          <w:spacing w:val="19"/>
          <w:sz w:val="20"/>
        </w:rPr>
        <w:t xml:space="preserve"> </w:t>
      </w:r>
      <w:r>
        <w:rPr>
          <w:sz w:val="20"/>
        </w:rPr>
        <w:t>Disclosur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Investigators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investigation.</w:t>
      </w:r>
    </w:p>
    <w:p w:rsidR="004318AD" w:rsidRDefault="004318AD">
      <w:pPr>
        <w:pStyle w:val="BodyText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4"/>
        <w:jc w:val="both"/>
        <w:rPr>
          <w:sz w:val="20"/>
        </w:rPr>
      </w:pPr>
      <w:r>
        <w:rPr>
          <w:sz w:val="20"/>
        </w:rPr>
        <w:t>Protected Disclosures</w:t>
      </w:r>
      <w:r>
        <w:rPr>
          <w:spacing w:val="1"/>
          <w:sz w:val="20"/>
        </w:rPr>
        <w:t xml:space="preserve"> </w:t>
      </w:r>
      <w:r>
        <w:rPr>
          <w:sz w:val="20"/>
        </w:rPr>
        <w:t>should be factual and not speculative or</w:t>
      </w:r>
      <w:r>
        <w:rPr>
          <w:spacing w:val="1"/>
          <w:sz w:val="20"/>
        </w:rPr>
        <w:t xml:space="preserve"> </w:t>
      </w:r>
      <w:r>
        <w:rPr>
          <w:sz w:val="20"/>
        </w:rPr>
        <w:t>in the nature of</w:t>
      </w:r>
      <w:r>
        <w:rPr>
          <w:spacing w:val="55"/>
          <w:sz w:val="20"/>
        </w:rPr>
        <w:t xml:space="preserve"> </w:t>
      </w:r>
      <w:r>
        <w:rPr>
          <w:sz w:val="20"/>
        </w:rPr>
        <w:t>a conclusion,</w:t>
      </w:r>
      <w:r>
        <w:rPr>
          <w:spacing w:val="1"/>
          <w:sz w:val="20"/>
        </w:rPr>
        <w:t xml:space="preserve"> </w:t>
      </w:r>
      <w:r>
        <w:rPr>
          <w:sz w:val="20"/>
        </w:rPr>
        <w:t>and should contain as much specific information as possible to allow for proper assessment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of the concern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urgency</w:t>
      </w:r>
      <w:r>
        <w:rPr>
          <w:spacing w:val="-5"/>
          <w:sz w:val="20"/>
        </w:rPr>
        <w:t xml:space="preserve"> </w:t>
      </w:r>
      <w:r>
        <w:rPr>
          <w:sz w:val="20"/>
        </w:rPr>
        <w:t>of a</w:t>
      </w:r>
      <w:r>
        <w:rPr>
          <w:spacing w:val="-2"/>
          <w:sz w:val="20"/>
        </w:rPr>
        <w:t xml:space="preserve"> </w:t>
      </w:r>
      <w:r>
        <w:rPr>
          <w:sz w:val="20"/>
        </w:rPr>
        <w:t>preliminary</w:t>
      </w:r>
      <w:r>
        <w:rPr>
          <w:spacing w:val="-3"/>
          <w:sz w:val="20"/>
        </w:rPr>
        <w:t xml:space="preserve"> </w:t>
      </w:r>
      <w:r>
        <w:rPr>
          <w:sz w:val="20"/>
        </w:rPr>
        <w:t>investigative procedure.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6" w:hanging="293"/>
        <w:jc w:val="both"/>
        <w:rPr>
          <w:sz w:val="20"/>
        </w:rPr>
      </w:pPr>
      <w:r>
        <w:rPr>
          <w:sz w:val="20"/>
        </w:rPr>
        <w:t>The Whistleblower must disclose his/her identity in the covering letter forwarding such Protected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Disclosure. Anonymous disclosures are not </w:t>
      </w:r>
      <w:proofErr w:type="spellStart"/>
      <w:r>
        <w:rPr>
          <w:sz w:val="20"/>
        </w:rPr>
        <w:t>favoured</w:t>
      </w:r>
      <w:proofErr w:type="spellEnd"/>
      <w:r>
        <w:rPr>
          <w:sz w:val="20"/>
        </w:rPr>
        <w:t xml:space="preserve"> as it would not be possible to in</w:t>
      </w:r>
      <w:r>
        <w:rPr>
          <w:sz w:val="20"/>
        </w:rPr>
        <w:t>terview the</w:t>
      </w:r>
      <w:r>
        <w:rPr>
          <w:spacing w:val="-53"/>
          <w:sz w:val="20"/>
        </w:rPr>
        <w:t xml:space="preserve"> </w:t>
      </w:r>
      <w:r>
        <w:rPr>
          <w:sz w:val="20"/>
        </w:rPr>
        <w:t>Whistleblowers. However, when an anonymous Whistleblower provides specific and credible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that supports the complaint, such as alleged perpetrators, location and type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incident, names of other personnel aware of the issue, specific </w:t>
      </w:r>
      <w:r>
        <w:rPr>
          <w:sz w:val="20"/>
        </w:rPr>
        <w:t>evidence, amounts involved etc.</w:t>
      </w:r>
      <w:r>
        <w:rPr>
          <w:spacing w:val="1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choosing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anonymity,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there are</w:t>
      </w:r>
      <w:r>
        <w:rPr>
          <w:spacing w:val="-1"/>
          <w:sz w:val="20"/>
        </w:rPr>
        <w:t xml:space="preserve"> </w:t>
      </w:r>
      <w:r>
        <w:rPr>
          <w:sz w:val="20"/>
        </w:rPr>
        <w:t>often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</w:t>
      </w:r>
      <w:r>
        <w:rPr>
          <w:spacing w:val="-1"/>
          <w:sz w:val="20"/>
        </w:rPr>
        <w:t xml:space="preserve"> </w:t>
      </w:r>
      <w:r>
        <w:rPr>
          <w:sz w:val="20"/>
        </w:rPr>
        <w:t>grounds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</w:p>
    <w:p w:rsidR="004318AD" w:rsidRDefault="004318AD">
      <w:pPr>
        <w:jc w:val="both"/>
        <w:rPr>
          <w:sz w:val="20"/>
        </w:rPr>
        <w:sectPr w:rsidR="004318AD">
          <w:pgSz w:w="11910" w:h="16840"/>
          <w:pgMar w:top="1440" w:right="1060" w:bottom="700" w:left="1420" w:header="279" w:footer="511" w:gutter="0"/>
          <w:cols w:space="720"/>
        </w:sectPr>
      </w:pPr>
    </w:p>
    <w:p w:rsidR="004318AD" w:rsidRDefault="00E251FF">
      <w:pPr>
        <w:pStyle w:val="BodyText"/>
        <w:spacing w:before="82"/>
        <w:ind w:left="826"/>
      </w:pPr>
      <w:r>
        <w:lastRenderedPageBreak/>
        <w:pict>
          <v:shape id="_x0000_s1028" style="position:absolute;left:0;text-align:left;margin-left:65.9pt;margin-top:75.25pt;width:471.2pt;height:696.25pt;z-index:-15840256;mso-position-horizontal-relative:page;mso-position-vertical-relative:page" coordorigin="1318,1505" coordsize="9424,13925" o:spt="100" adj="0,,0" path="m10742,15420r-9414,l1328,1514r-10,l1318,15420r,10l1328,15430r9414,l10742,15420xm10742,1505r-9414,l1318,1505r,9l1328,1514r9414,l10742,150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ind w:hanging="721"/>
      </w:pPr>
      <w:r>
        <w:t>Investigation</w:t>
      </w:r>
    </w:p>
    <w:p w:rsidR="004318AD" w:rsidRDefault="004318AD">
      <w:pPr>
        <w:pStyle w:val="BodyText"/>
        <w:spacing w:before="10"/>
        <w:rPr>
          <w:rFonts w:ascii="Arial"/>
          <w:b/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2"/>
        <w:jc w:val="both"/>
        <w:rPr>
          <w:sz w:val="20"/>
        </w:rPr>
      </w:pPr>
      <w:r>
        <w:rPr>
          <w:sz w:val="20"/>
        </w:rPr>
        <w:t>All Protected Disclosures reported under this Policy will be thoroughly investigated by the CEC /</w:t>
      </w:r>
      <w:r>
        <w:rPr>
          <w:spacing w:val="-53"/>
          <w:sz w:val="20"/>
        </w:rPr>
        <w:t xml:space="preserve"> </w:t>
      </w:r>
      <w:r>
        <w:rPr>
          <w:sz w:val="20"/>
        </w:rPr>
        <w:t>Chairman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investigate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oversee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investigations under the authorization of the Audit Committee. If any member</w:t>
      </w:r>
      <w:r>
        <w:rPr>
          <w:sz w:val="20"/>
        </w:rPr>
        <w:t xml:space="preserve"> of the Audit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conflict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interest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case,</w:t>
      </w:r>
      <w:r>
        <w:rPr>
          <w:spacing w:val="1"/>
          <w:sz w:val="20"/>
        </w:rPr>
        <w:t xml:space="preserve"> </w:t>
      </w:r>
      <w:r>
        <w:rPr>
          <w:sz w:val="20"/>
        </w:rPr>
        <w:t>then</w:t>
      </w:r>
      <w:r>
        <w:rPr>
          <w:spacing w:val="1"/>
          <w:sz w:val="20"/>
        </w:rPr>
        <w:t xml:space="preserve"> </w:t>
      </w:r>
      <w:r>
        <w:rPr>
          <w:sz w:val="20"/>
        </w:rPr>
        <w:t>he/she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55"/>
          <w:sz w:val="20"/>
        </w:rPr>
        <w:t xml:space="preserve"> </w:t>
      </w:r>
      <w:r>
        <w:rPr>
          <w:sz w:val="20"/>
        </w:rPr>
        <w:t>recuse</w:t>
      </w:r>
      <w:r>
        <w:rPr>
          <w:spacing w:val="1"/>
          <w:sz w:val="20"/>
        </w:rPr>
        <w:t xml:space="preserve"> </w:t>
      </w:r>
      <w:r>
        <w:rPr>
          <w:sz w:val="20"/>
        </w:rPr>
        <w:t>himself/herself and the other members of the Audit Committee should deal with the matter on</w:t>
      </w:r>
      <w:r>
        <w:rPr>
          <w:spacing w:val="1"/>
          <w:sz w:val="20"/>
        </w:rPr>
        <w:t xml:space="preserve"> </w:t>
      </w:r>
      <w:r>
        <w:rPr>
          <w:sz w:val="20"/>
        </w:rPr>
        <w:t>hand. In case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a company is</w:t>
      </w:r>
      <w:r>
        <w:rPr>
          <w:spacing w:val="55"/>
          <w:sz w:val="20"/>
        </w:rPr>
        <w:t xml:space="preserve"> </w:t>
      </w:r>
      <w:r>
        <w:rPr>
          <w:sz w:val="20"/>
        </w:rPr>
        <w:t>not required to constitute an Audit Committee, then the</w:t>
      </w:r>
      <w:r>
        <w:rPr>
          <w:spacing w:val="1"/>
          <w:sz w:val="20"/>
        </w:rPr>
        <w:t xml:space="preserve"> </w:t>
      </w:r>
      <w:r>
        <w:rPr>
          <w:sz w:val="20"/>
        </w:rPr>
        <w:t>Board of directors shall nominate a director to play the role of Audit Committee for the purpose</w:t>
      </w:r>
      <w:r>
        <w:rPr>
          <w:spacing w:val="1"/>
          <w:sz w:val="20"/>
        </w:rPr>
        <w:t xml:space="preserve"> </w:t>
      </w:r>
      <w:r>
        <w:rPr>
          <w:sz w:val="20"/>
        </w:rPr>
        <w:t>of vigil mechanism to whom other directors, employees and stakeholders may report their</w:t>
      </w:r>
      <w:r>
        <w:rPr>
          <w:spacing w:val="1"/>
          <w:sz w:val="20"/>
        </w:rPr>
        <w:t xml:space="preserve"> </w:t>
      </w:r>
      <w:r>
        <w:rPr>
          <w:sz w:val="20"/>
        </w:rPr>
        <w:t>concerns.</w:t>
      </w:r>
    </w:p>
    <w:p w:rsidR="004318AD" w:rsidRDefault="004318AD">
      <w:pPr>
        <w:pStyle w:val="BodyText"/>
        <w:spacing w:before="2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spacing w:before="1"/>
        <w:ind w:right="105"/>
        <w:jc w:val="both"/>
        <w:rPr>
          <w:sz w:val="20"/>
        </w:rPr>
      </w:pPr>
      <w:r>
        <w:rPr>
          <w:sz w:val="20"/>
        </w:rPr>
        <w:t xml:space="preserve">The </w:t>
      </w:r>
      <w:r>
        <w:rPr>
          <w:sz w:val="20"/>
        </w:rPr>
        <w:t>CEC / Chairman of the Audit Committee may at their discretion, consider involving any</w:t>
      </w:r>
      <w:r>
        <w:rPr>
          <w:spacing w:val="1"/>
          <w:sz w:val="20"/>
        </w:rPr>
        <w:t xml:space="preserve"> </w:t>
      </w:r>
      <w:r>
        <w:rPr>
          <w:sz w:val="20"/>
        </w:rPr>
        <w:t>Investigators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3"/>
        <w:jc w:val="both"/>
        <w:rPr>
          <w:sz w:val="20"/>
        </w:rPr>
      </w:pPr>
      <w:r>
        <w:rPr>
          <w:sz w:val="20"/>
        </w:rPr>
        <w:t xml:space="preserve">The decision to </w:t>
      </w:r>
      <w:proofErr w:type="gramStart"/>
      <w:r>
        <w:rPr>
          <w:sz w:val="20"/>
        </w:rPr>
        <w:t>conduct an investigation</w:t>
      </w:r>
      <w:proofErr w:type="gramEnd"/>
      <w:r>
        <w:rPr>
          <w:sz w:val="20"/>
        </w:rPr>
        <w:t xml:space="preserve"> taken by the</w:t>
      </w:r>
      <w:r>
        <w:rPr>
          <w:spacing w:val="55"/>
          <w:sz w:val="20"/>
        </w:rPr>
        <w:t xml:space="preserve"> </w:t>
      </w:r>
      <w:r>
        <w:rPr>
          <w:sz w:val="20"/>
        </w:rPr>
        <w:t>CEC / Chairman of the Audit Committee</w:t>
      </w:r>
      <w:r>
        <w:rPr>
          <w:spacing w:val="1"/>
          <w:sz w:val="20"/>
        </w:rPr>
        <w:t xml:space="preserve"> </w:t>
      </w:r>
      <w:r>
        <w:rPr>
          <w:sz w:val="20"/>
        </w:rPr>
        <w:t>is by itself not an accusatio</w:t>
      </w:r>
      <w:r>
        <w:rPr>
          <w:sz w:val="20"/>
        </w:rPr>
        <w:t>n and is to be treated as a neutral fact-finding process. The outcome</w:t>
      </w:r>
      <w:r>
        <w:rPr>
          <w:spacing w:val="1"/>
          <w:sz w:val="20"/>
        </w:rPr>
        <w:t xml:space="preserve"> </w:t>
      </w:r>
      <w:r>
        <w:rPr>
          <w:sz w:val="20"/>
        </w:rPr>
        <w:t>of the investigation may not support the conclusion of the Whistleblower that an improper or</w:t>
      </w:r>
      <w:r>
        <w:rPr>
          <w:spacing w:val="1"/>
          <w:sz w:val="20"/>
        </w:rPr>
        <w:t xml:space="preserve"> </w:t>
      </w:r>
      <w:r>
        <w:rPr>
          <w:sz w:val="20"/>
        </w:rPr>
        <w:t>unethical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1"/>
          <w:sz w:val="20"/>
        </w:rPr>
        <w:t xml:space="preserve"> </w:t>
      </w:r>
      <w:r>
        <w:rPr>
          <w:sz w:val="20"/>
        </w:rPr>
        <w:t>was committed.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5"/>
        <w:jc w:val="both"/>
        <w:rPr>
          <w:sz w:val="20"/>
        </w:rPr>
      </w:pPr>
      <w:r>
        <w:rPr>
          <w:sz w:val="20"/>
        </w:rPr>
        <w:t>The identity of a Subject will be kept confidential to the exte</w:t>
      </w:r>
      <w:r>
        <w:rPr>
          <w:sz w:val="20"/>
        </w:rPr>
        <w:t>nt possible given the legitimate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16"/>
        <w:jc w:val="both"/>
        <w:rPr>
          <w:sz w:val="20"/>
        </w:rPr>
      </w:pPr>
      <w:r>
        <w:rPr>
          <w:sz w:val="20"/>
        </w:rPr>
        <w:t>Subjects will normally be informed of the allegations at the outset of a formal investigation and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 for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inputs during</w:t>
      </w:r>
      <w:r>
        <w:rPr>
          <w:spacing w:val="1"/>
          <w:sz w:val="20"/>
        </w:rPr>
        <w:t xml:space="preserve"> </w:t>
      </w:r>
      <w:r>
        <w:rPr>
          <w:sz w:val="20"/>
        </w:rPr>
        <w:t>the investigation.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5"/>
        <w:jc w:val="both"/>
        <w:rPr>
          <w:sz w:val="20"/>
        </w:rPr>
      </w:pPr>
      <w:r>
        <w:rPr>
          <w:sz w:val="20"/>
        </w:rPr>
        <w:t xml:space="preserve">Subjects shall </w:t>
      </w:r>
      <w:r>
        <w:rPr>
          <w:sz w:val="20"/>
        </w:rPr>
        <w:t>have a duty to co-operate with the CEC / Chairman of the Audit</w:t>
      </w:r>
      <w:r>
        <w:rPr>
          <w:spacing w:val="55"/>
          <w:sz w:val="20"/>
        </w:rPr>
        <w:t xml:space="preserve"> </w:t>
      </w:r>
      <w:r>
        <w:rPr>
          <w:sz w:val="20"/>
        </w:rPr>
        <w:t>Committee 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Investigators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co-operation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compromise</w:t>
      </w:r>
      <w:r>
        <w:rPr>
          <w:spacing w:val="-2"/>
          <w:sz w:val="20"/>
        </w:rPr>
        <w:t xml:space="preserve"> </w:t>
      </w:r>
      <w:r>
        <w:rPr>
          <w:sz w:val="20"/>
        </w:rPr>
        <w:t>self-incrimination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protections available</w:t>
      </w:r>
      <w:r>
        <w:rPr>
          <w:spacing w:val="-2"/>
          <w:sz w:val="20"/>
        </w:rPr>
        <w:t xml:space="preserve"> </w:t>
      </w:r>
      <w:r>
        <w:rPr>
          <w:sz w:val="20"/>
        </w:rPr>
        <w:t>under the applicable laws.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4"/>
        <w:jc w:val="both"/>
        <w:rPr>
          <w:sz w:val="20"/>
        </w:rPr>
      </w:pPr>
      <w:r>
        <w:rPr>
          <w:sz w:val="20"/>
        </w:rPr>
        <w:t>Subjects have a right to consult with a person or persons of their choice, other than the CEC /</w:t>
      </w:r>
      <w:r>
        <w:rPr>
          <w:spacing w:val="1"/>
          <w:sz w:val="20"/>
        </w:rPr>
        <w:t xml:space="preserve"> </w:t>
      </w:r>
      <w:r>
        <w:rPr>
          <w:sz w:val="20"/>
        </w:rPr>
        <w:t>Investigators and/or members of the Audit Committee and/or the Whistleblower. Subjects shall</w:t>
      </w:r>
      <w:r>
        <w:rPr>
          <w:spacing w:val="1"/>
          <w:sz w:val="20"/>
        </w:rPr>
        <w:t xml:space="preserve"> </w:t>
      </w:r>
      <w:r>
        <w:rPr>
          <w:sz w:val="20"/>
        </w:rPr>
        <w:t>be free at any time to engage counsel at their own cost to represen</w:t>
      </w:r>
      <w:r>
        <w:rPr>
          <w:sz w:val="20"/>
        </w:rPr>
        <w:t>t them in the investigation</w:t>
      </w:r>
      <w:r>
        <w:rPr>
          <w:spacing w:val="1"/>
          <w:sz w:val="20"/>
        </w:rPr>
        <w:t xml:space="preserve"> </w:t>
      </w:r>
      <w:r>
        <w:rPr>
          <w:sz w:val="20"/>
        </w:rPr>
        <w:t>proceedings.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12"/>
        <w:jc w:val="both"/>
        <w:rPr>
          <w:sz w:val="20"/>
        </w:rPr>
      </w:pPr>
      <w:r>
        <w:rPr>
          <w:sz w:val="20"/>
        </w:rPr>
        <w:t>Subjects have a responsibility not to interfere with the investigation. Evidence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withheld,</w:t>
      </w:r>
      <w:r>
        <w:rPr>
          <w:spacing w:val="1"/>
          <w:sz w:val="20"/>
        </w:rPr>
        <w:t xml:space="preserve"> </w:t>
      </w:r>
      <w:r>
        <w:rPr>
          <w:sz w:val="20"/>
        </w:rPr>
        <w:t>destroyed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tampered</w:t>
      </w:r>
      <w:r>
        <w:rPr>
          <w:spacing w:val="1"/>
          <w:sz w:val="20"/>
        </w:rPr>
        <w:t xml:space="preserve"> </w:t>
      </w:r>
      <w:r>
        <w:rPr>
          <w:sz w:val="20"/>
        </w:rPr>
        <w:t>with,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witnesses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influenced,</w:t>
      </w:r>
      <w:r>
        <w:rPr>
          <w:spacing w:val="1"/>
          <w:sz w:val="20"/>
        </w:rPr>
        <w:t xml:space="preserve"> </w:t>
      </w:r>
      <w:r>
        <w:rPr>
          <w:sz w:val="20"/>
        </w:rPr>
        <w:t>coached,</w:t>
      </w:r>
      <w:r>
        <w:rPr>
          <w:spacing w:val="1"/>
          <w:sz w:val="20"/>
        </w:rPr>
        <w:t xml:space="preserve"> </w:t>
      </w:r>
      <w:r>
        <w:rPr>
          <w:sz w:val="20"/>
        </w:rPr>
        <w:t>threatened</w:t>
      </w:r>
      <w:r>
        <w:rPr>
          <w:spacing w:val="-2"/>
          <w:sz w:val="20"/>
        </w:rPr>
        <w:t xml:space="preserve"> </w:t>
      </w:r>
      <w:r>
        <w:rPr>
          <w:sz w:val="20"/>
        </w:rPr>
        <w:t>or intimidated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ubjects.</w:t>
      </w:r>
    </w:p>
    <w:p w:rsidR="004318AD" w:rsidRDefault="004318AD">
      <w:pPr>
        <w:pStyle w:val="BodyText"/>
        <w:spacing w:before="2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7"/>
        <w:jc w:val="both"/>
        <w:rPr>
          <w:sz w:val="20"/>
        </w:rPr>
      </w:pPr>
      <w:r>
        <w:rPr>
          <w:sz w:val="20"/>
        </w:rPr>
        <w:t>Unless there are compelling reasons not to do so, Subjects will be given the opportunity to</w:t>
      </w:r>
      <w:r>
        <w:rPr>
          <w:spacing w:val="1"/>
          <w:sz w:val="20"/>
        </w:rPr>
        <w:t xml:space="preserve"> </w:t>
      </w:r>
      <w:r>
        <w:rPr>
          <w:sz w:val="20"/>
        </w:rPr>
        <w:t>respond to material findings contained in an investigation report. No allegation of wrongdoing</w:t>
      </w:r>
      <w:r>
        <w:rPr>
          <w:spacing w:val="1"/>
          <w:sz w:val="20"/>
        </w:rPr>
        <w:t xml:space="preserve"> </w:t>
      </w:r>
      <w:r>
        <w:rPr>
          <w:sz w:val="20"/>
        </w:rPr>
        <w:t>against a Subject shall be considered as maintainable unles</w:t>
      </w:r>
      <w:r>
        <w:rPr>
          <w:sz w:val="20"/>
        </w:rPr>
        <w:t>s there is good evidence in support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allegation.</w:t>
      </w:r>
    </w:p>
    <w:p w:rsidR="004318AD" w:rsidRDefault="004318AD">
      <w:pPr>
        <w:pStyle w:val="BodyText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4"/>
        <w:jc w:val="both"/>
        <w:rPr>
          <w:sz w:val="20"/>
        </w:rPr>
      </w:pPr>
      <w:r>
        <w:rPr>
          <w:sz w:val="20"/>
        </w:rPr>
        <w:t>Subjects have a right to be informed of the outcome of the investigation. If allegations are not</w:t>
      </w:r>
      <w:r>
        <w:rPr>
          <w:spacing w:val="1"/>
          <w:sz w:val="20"/>
        </w:rPr>
        <w:t xml:space="preserve"> </w:t>
      </w:r>
      <w:r>
        <w:rPr>
          <w:sz w:val="20"/>
        </w:rPr>
        <w:t>sustained, the Subject should be consulted as to whether public disclosure of the investigation</w:t>
      </w:r>
      <w:r>
        <w:rPr>
          <w:spacing w:val="1"/>
          <w:sz w:val="20"/>
        </w:rPr>
        <w:t xml:space="preserve"> </w:t>
      </w:r>
      <w:r>
        <w:rPr>
          <w:sz w:val="20"/>
        </w:rPr>
        <w:t>results</w:t>
      </w:r>
      <w:r>
        <w:rPr>
          <w:spacing w:val="1"/>
          <w:sz w:val="20"/>
        </w:rPr>
        <w:t xml:space="preserve"> </w:t>
      </w:r>
      <w:r>
        <w:rPr>
          <w:sz w:val="20"/>
        </w:rPr>
        <w:t>would be</w:t>
      </w:r>
      <w:r>
        <w:rPr>
          <w:spacing w:val="1"/>
          <w:sz w:val="20"/>
        </w:rPr>
        <w:t xml:space="preserve"> </w:t>
      </w:r>
      <w:r>
        <w:rPr>
          <w:sz w:val="20"/>
        </w:rPr>
        <w:t>in the</w:t>
      </w:r>
      <w:r>
        <w:rPr>
          <w:spacing w:val="1"/>
          <w:sz w:val="20"/>
        </w:rPr>
        <w:t xml:space="preserve"> </w:t>
      </w:r>
      <w:r>
        <w:rPr>
          <w:sz w:val="20"/>
        </w:rPr>
        <w:t>best interest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Subject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12"/>
        <w:jc w:val="both"/>
        <w:rPr>
          <w:sz w:val="20"/>
        </w:rPr>
      </w:pPr>
      <w:r>
        <w:rPr>
          <w:sz w:val="20"/>
        </w:rPr>
        <w:t>The investigation shall be completed normally within 45 days of the receipt of the Protected</w:t>
      </w:r>
      <w:r>
        <w:rPr>
          <w:spacing w:val="1"/>
          <w:sz w:val="20"/>
        </w:rPr>
        <w:t xml:space="preserve"> </w:t>
      </w:r>
      <w:r>
        <w:rPr>
          <w:sz w:val="20"/>
        </w:rPr>
        <w:t>Disclosure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ind w:hanging="721"/>
      </w:pPr>
      <w:r>
        <w:t>Protection</w:t>
      </w:r>
    </w:p>
    <w:p w:rsidR="004318AD" w:rsidRDefault="004318AD">
      <w:pPr>
        <w:pStyle w:val="BodyText"/>
        <w:spacing w:before="10"/>
        <w:rPr>
          <w:rFonts w:ascii="Arial"/>
          <w:b/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5"/>
        <w:jc w:val="both"/>
        <w:rPr>
          <w:sz w:val="20"/>
        </w:rPr>
      </w:pPr>
      <w:r>
        <w:rPr>
          <w:sz w:val="20"/>
        </w:rPr>
        <w:t>No unfair treatment will be meted out to a Whistleblower by virtue of his/h</w:t>
      </w:r>
      <w:r>
        <w:rPr>
          <w:sz w:val="20"/>
        </w:rPr>
        <w:t>er having reported a</w:t>
      </w:r>
      <w:r>
        <w:rPr>
          <w:spacing w:val="1"/>
          <w:sz w:val="20"/>
        </w:rPr>
        <w:t xml:space="preserve"> </w:t>
      </w:r>
      <w:r>
        <w:rPr>
          <w:sz w:val="20"/>
        </w:rPr>
        <w:t>Protected Disclosure under this Policy. The Company, as a policy, condemns any kind of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discrimination, harassment, victimization or any other unfair employment practice being adopted</w:t>
      </w:r>
      <w:r>
        <w:rPr>
          <w:spacing w:val="-53"/>
          <w:sz w:val="20"/>
        </w:rPr>
        <w:t xml:space="preserve"> </w:t>
      </w:r>
      <w:r>
        <w:rPr>
          <w:sz w:val="20"/>
        </w:rPr>
        <w:t>against Whistleblowers. Complete protection will, th</w:t>
      </w:r>
      <w:r>
        <w:rPr>
          <w:sz w:val="20"/>
        </w:rPr>
        <w:t>erefore, be given to Whistleblowers against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26"/>
          <w:sz w:val="20"/>
        </w:rPr>
        <w:t xml:space="preserve"> </w:t>
      </w:r>
      <w:r>
        <w:rPr>
          <w:sz w:val="20"/>
        </w:rPr>
        <w:t>unfair</w:t>
      </w:r>
      <w:r>
        <w:rPr>
          <w:spacing w:val="31"/>
          <w:sz w:val="20"/>
        </w:rPr>
        <w:t xml:space="preserve"> </w:t>
      </w:r>
      <w:r>
        <w:rPr>
          <w:sz w:val="20"/>
        </w:rPr>
        <w:t>practice</w:t>
      </w:r>
      <w:r>
        <w:rPr>
          <w:spacing w:val="31"/>
          <w:sz w:val="20"/>
        </w:rPr>
        <w:t xml:space="preserve"> </w:t>
      </w:r>
      <w:r>
        <w:rPr>
          <w:sz w:val="20"/>
        </w:rPr>
        <w:t>like</w:t>
      </w:r>
      <w:r>
        <w:rPr>
          <w:spacing w:val="30"/>
          <w:sz w:val="20"/>
        </w:rPr>
        <w:t xml:space="preserve"> </w:t>
      </w:r>
      <w:r>
        <w:rPr>
          <w:sz w:val="20"/>
        </w:rPr>
        <w:t>retaliation,</w:t>
      </w:r>
      <w:r>
        <w:rPr>
          <w:spacing w:val="30"/>
          <w:sz w:val="20"/>
        </w:rPr>
        <w:t xml:space="preserve"> </w:t>
      </w:r>
      <w:r>
        <w:rPr>
          <w:sz w:val="20"/>
        </w:rPr>
        <w:t>threat</w:t>
      </w:r>
      <w:r>
        <w:rPr>
          <w:spacing w:val="31"/>
          <w:sz w:val="20"/>
        </w:rPr>
        <w:t xml:space="preserve"> </w:t>
      </w:r>
      <w:r>
        <w:rPr>
          <w:sz w:val="20"/>
        </w:rPr>
        <w:t>or</w:t>
      </w:r>
      <w:r>
        <w:rPr>
          <w:spacing w:val="30"/>
          <w:sz w:val="20"/>
        </w:rPr>
        <w:t xml:space="preserve"> </w:t>
      </w:r>
      <w:r>
        <w:rPr>
          <w:sz w:val="20"/>
        </w:rPr>
        <w:t>intimidation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sz w:val="20"/>
        </w:rPr>
        <w:t>termination/suspension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service,</w:t>
      </w:r>
    </w:p>
    <w:p w:rsidR="004318AD" w:rsidRDefault="004318AD">
      <w:pPr>
        <w:jc w:val="both"/>
        <w:rPr>
          <w:sz w:val="20"/>
        </w:rPr>
        <w:sectPr w:rsidR="004318AD">
          <w:pgSz w:w="11910" w:h="16840"/>
          <w:pgMar w:top="1440" w:right="1060" w:bottom="700" w:left="1420" w:header="279" w:footer="511" w:gutter="0"/>
          <w:cols w:space="720"/>
        </w:sectPr>
      </w:pPr>
    </w:p>
    <w:p w:rsidR="004318AD" w:rsidRDefault="00E251FF">
      <w:pPr>
        <w:pStyle w:val="BodyText"/>
        <w:spacing w:before="82"/>
        <w:ind w:left="826" w:right="101"/>
        <w:jc w:val="both"/>
      </w:pPr>
      <w:r>
        <w:lastRenderedPageBreak/>
        <w:pict>
          <v:shape id="_x0000_s1027" style="position:absolute;left:0;text-align:left;margin-left:65.9pt;margin-top:75.25pt;width:471.2pt;height:696.25pt;z-index:-15839744;mso-position-horizontal-relative:page;mso-position-vertical-relative:page" coordorigin="1318,1505" coordsize="9424,13925" o:spt="100" adj="0,,0" path="m10742,15420r-9414,l1328,1514r-10,l1318,15420r,10l1328,15430r9414,l10742,15420xm10742,1505r-9414,l1318,1505r,9l1328,1514r9414,l10742,150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disciplinary action, transfer, demotion, refusal of promotion, or the like including any direct or</w:t>
      </w:r>
      <w:r>
        <w:rPr>
          <w:spacing w:val="1"/>
        </w:rPr>
        <w:t xml:space="preserve"> </w:t>
      </w:r>
      <w:r>
        <w:t>indirect use of authority to obstruct the Whistleblower’s right to continue to perform his/her</w:t>
      </w:r>
      <w:r>
        <w:rPr>
          <w:spacing w:val="1"/>
        </w:rPr>
        <w:t xml:space="preserve"> </w:t>
      </w:r>
      <w:r>
        <w:t>duties/functions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Disclosure</w:t>
      </w:r>
      <w:r>
        <w:t>.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out-of-pocket</w:t>
      </w:r>
      <w:r>
        <w:rPr>
          <w:spacing w:val="1"/>
        </w:rPr>
        <w:t xml:space="preserve"> </w:t>
      </w:r>
      <w:r>
        <w:t>expenses as per the company policy will be reimbursed on submission of actual receipts. The</w:t>
      </w:r>
      <w:r>
        <w:rPr>
          <w:spacing w:val="1"/>
        </w:rPr>
        <w:t xml:space="preserve"> </w:t>
      </w:r>
      <w:r>
        <w:t>Company will take steps to minimize difficulties, which the Whistleblower may experience as 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Disclosure.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Whistleblower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evidence in criminal or disciplinary proceedings, the Company will arrange for the Whistleblower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procedure,</w:t>
      </w:r>
      <w:r>
        <w:rPr>
          <w:spacing w:val="1"/>
        </w:rPr>
        <w:t xml:space="preserve"> </w:t>
      </w:r>
      <w:r>
        <w:t>etc.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2"/>
        <w:jc w:val="both"/>
        <w:rPr>
          <w:sz w:val="20"/>
        </w:rPr>
      </w:pPr>
      <w:r>
        <w:rPr>
          <w:sz w:val="20"/>
        </w:rPr>
        <w:t>A Whistleblower may report any violation of the above clause to the Chairman of the Audit</w:t>
      </w:r>
      <w:r>
        <w:rPr>
          <w:spacing w:val="1"/>
          <w:sz w:val="20"/>
        </w:rPr>
        <w:t xml:space="preserve"> </w:t>
      </w:r>
      <w:r>
        <w:rPr>
          <w:sz w:val="20"/>
        </w:rPr>
        <w:t>Committee,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investigate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same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recommend</w:t>
      </w:r>
      <w:r>
        <w:rPr>
          <w:spacing w:val="1"/>
          <w:sz w:val="20"/>
        </w:rPr>
        <w:t xml:space="preserve"> </w:t>
      </w:r>
      <w:r>
        <w:rPr>
          <w:sz w:val="20"/>
        </w:rPr>
        <w:t>suitable</w:t>
      </w:r>
      <w:r>
        <w:rPr>
          <w:spacing w:val="1"/>
          <w:sz w:val="20"/>
        </w:rPr>
        <w:t xml:space="preserve"> </w:t>
      </w:r>
      <w:r>
        <w:rPr>
          <w:sz w:val="20"/>
        </w:rPr>
        <w:t>action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management.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spacing w:before="1"/>
        <w:ind w:right="106"/>
        <w:jc w:val="both"/>
        <w:rPr>
          <w:sz w:val="20"/>
        </w:rPr>
      </w:pPr>
      <w:r>
        <w:rPr>
          <w:sz w:val="20"/>
        </w:rPr>
        <w:t>The identity of the Whistleblower shall be kept confidential to the extent possible and permitted</w:t>
      </w:r>
      <w:r>
        <w:rPr>
          <w:spacing w:val="1"/>
          <w:sz w:val="20"/>
        </w:rPr>
        <w:t xml:space="preserve"> </w:t>
      </w:r>
      <w:r>
        <w:rPr>
          <w:sz w:val="20"/>
        </w:rPr>
        <w:t>under law. Whistleblowers are cautioned that their identity may become known for reasons</w:t>
      </w:r>
      <w:r>
        <w:rPr>
          <w:spacing w:val="1"/>
          <w:sz w:val="20"/>
        </w:rPr>
        <w:t xml:space="preserve"> </w:t>
      </w:r>
      <w:r>
        <w:rPr>
          <w:sz w:val="20"/>
        </w:rPr>
        <w:t>outside the control of the CEC / Chairman of the Audit Committee (e.g</w:t>
      </w:r>
      <w:r>
        <w:rPr>
          <w:sz w:val="20"/>
        </w:rPr>
        <w:t>. during investigations</w:t>
      </w:r>
      <w:r>
        <w:rPr>
          <w:spacing w:val="1"/>
          <w:sz w:val="20"/>
        </w:rPr>
        <w:t xml:space="preserve"> </w:t>
      </w:r>
      <w:r>
        <w:rPr>
          <w:sz w:val="20"/>
        </w:rPr>
        <w:t>carried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Investigators).</w:t>
      </w:r>
    </w:p>
    <w:p w:rsidR="004318AD" w:rsidRDefault="004318AD">
      <w:pPr>
        <w:pStyle w:val="BodyText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14"/>
        <w:jc w:val="both"/>
        <w:rPr>
          <w:sz w:val="20"/>
        </w:rPr>
      </w:pPr>
      <w:r>
        <w:rPr>
          <w:sz w:val="20"/>
        </w:rPr>
        <w:t>Any other Employee or Director assisting in the said investigation shall also be protected to the</w:t>
      </w:r>
      <w:r>
        <w:rPr>
          <w:spacing w:val="1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1"/>
          <w:sz w:val="20"/>
        </w:rPr>
        <w:t xml:space="preserve"> </w:t>
      </w:r>
      <w:r>
        <w:rPr>
          <w:sz w:val="20"/>
        </w:rPr>
        <w:t>as the</w:t>
      </w:r>
      <w:r>
        <w:rPr>
          <w:spacing w:val="-4"/>
          <w:sz w:val="20"/>
        </w:rPr>
        <w:t xml:space="preserve"> </w:t>
      </w:r>
      <w:r>
        <w:rPr>
          <w:sz w:val="20"/>
        </w:rPr>
        <w:t>Whistleblower.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ind w:hanging="721"/>
      </w:pPr>
      <w:r>
        <w:t>Investigators</w:t>
      </w:r>
    </w:p>
    <w:p w:rsidR="004318AD" w:rsidRDefault="004318AD">
      <w:pPr>
        <w:pStyle w:val="BodyText"/>
        <w:spacing w:before="1"/>
        <w:rPr>
          <w:rFonts w:ascii="Arial"/>
          <w:b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7"/>
        <w:jc w:val="both"/>
        <w:rPr>
          <w:sz w:val="20"/>
        </w:rPr>
      </w:pPr>
      <w:r>
        <w:rPr>
          <w:sz w:val="20"/>
        </w:rPr>
        <w:t>Investigators are required to conduct a process towa</w:t>
      </w:r>
      <w:r>
        <w:rPr>
          <w:sz w:val="20"/>
        </w:rPr>
        <w:t>rds fact-finding and analysis.</w:t>
      </w:r>
      <w:r>
        <w:rPr>
          <w:spacing w:val="1"/>
          <w:sz w:val="20"/>
        </w:rPr>
        <w:t xml:space="preserve"> </w:t>
      </w:r>
      <w:r>
        <w:rPr>
          <w:sz w:val="20"/>
        </w:rPr>
        <w:t>Investigators</w:t>
      </w:r>
      <w:r>
        <w:rPr>
          <w:spacing w:val="1"/>
          <w:sz w:val="20"/>
        </w:rPr>
        <w:t xml:space="preserve"> </w:t>
      </w:r>
      <w:r>
        <w:rPr>
          <w:sz w:val="20"/>
        </w:rPr>
        <w:t>shall derive their authority and access rights from the CEC / Audit Committee when acting within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scope</w:t>
      </w:r>
      <w:r>
        <w:rPr>
          <w:spacing w:val="-1"/>
          <w:sz w:val="20"/>
        </w:rPr>
        <w:t xml:space="preserve"> </w:t>
      </w:r>
      <w:r>
        <w:rPr>
          <w:sz w:val="20"/>
        </w:rPr>
        <w:t>of their investigation.</w:t>
      </w:r>
    </w:p>
    <w:p w:rsidR="004318AD" w:rsidRDefault="004318AD">
      <w:pPr>
        <w:pStyle w:val="BodyText"/>
        <w:spacing w:before="11"/>
        <w:rPr>
          <w:sz w:val="19"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06"/>
        <w:jc w:val="both"/>
        <w:rPr>
          <w:sz w:val="20"/>
        </w:rPr>
      </w:pPr>
      <w:r>
        <w:rPr>
          <w:sz w:val="20"/>
        </w:rPr>
        <w:t>Technical and other resources may be drawn upon as necessary to augm</w:t>
      </w:r>
      <w:r>
        <w:rPr>
          <w:sz w:val="20"/>
        </w:rPr>
        <w:t>ent the investigation.</w:t>
      </w:r>
      <w:r>
        <w:rPr>
          <w:spacing w:val="1"/>
          <w:sz w:val="20"/>
        </w:rPr>
        <w:t xml:space="preserve"> </w:t>
      </w:r>
      <w:r>
        <w:rPr>
          <w:sz w:val="20"/>
        </w:rPr>
        <w:t>All Investigators shall be independent and unbiased both in fact and as perceived. Investigators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have a duty of fairness, objectivity, thoroughness, ethical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>, and observance of legal</w:t>
      </w:r>
      <w:r>
        <w:rPr>
          <w:spacing w:val="1"/>
          <w:sz w:val="20"/>
        </w:rPr>
        <w:t xml:space="preserve"> </w:t>
      </w:r>
      <w:r>
        <w:rPr>
          <w:sz w:val="20"/>
        </w:rPr>
        <w:t>and 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standards.</w:t>
      </w:r>
    </w:p>
    <w:p w:rsidR="004318AD" w:rsidRDefault="004318AD">
      <w:pPr>
        <w:pStyle w:val="BodyText"/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6"/>
          <w:tab w:val="left" w:pos="827"/>
        </w:tabs>
        <w:ind w:hanging="361"/>
        <w:rPr>
          <w:sz w:val="20"/>
        </w:rPr>
      </w:pPr>
      <w:r>
        <w:rPr>
          <w:sz w:val="20"/>
        </w:rPr>
        <w:t>Investigatio</w:t>
      </w:r>
      <w:r>
        <w:rPr>
          <w:sz w:val="20"/>
        </w:rPr>
        <w:t>ns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launched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preliminary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establishes</w:t>
      </w:r>
      <w:r>
        <w:rPr>
          <w:spacing w:val="-2"/>
          <w:sz w:val="20"/>
        </w:rPr>
        <w:t xml:space="preserve"> </w:t>
      </w:r>
      <w:r>
        <w:rPr>
          <w:sz w:val="20"/>
        </w:rPr>
        <w:t>that:</w:t>
      </w:r>
    </w:p>
    <w:p w:rsidR="004318AD" w:rsidRDefault="004318AD">
      <w:pPr>
        <w:pStyle w:val="BodyText"/>
        <w:spacing w:before="1"/>
      </w:pPr>
    </w:p>
    <w:p w:rsidR="004318AD" w:rsidRDefault="00E251FF">
      <w:pPr>
        <w:pStyle w:val="ListParagraph"/>
        <w:numPr>
          <w:ilvl w:val="0"/>
          <w:numId w:val="1"/>
        </w:numPr>
        <w:tabs>
          <w:tab w:val="left" w:pos="1187"/>
        </w:tabs>
        <w:ind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alleged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constitutes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improper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unethical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conduct, and</w:t>
      </w:r>
    </w:p>
    <w:p w:rsidR="004318AD" w:rsidRDefault="00E251FF">
      <w:pPr>
        <w:pStyle w:val="ListParagraph"/>
        <w:numPr>
          <w:ilvl w:val="0"/>
          <w:numId w:val="1"/>
        </w:numPr>
        <w:tabs>
          <w:tab w:val="left" w:pos="1187"/>
        </w:tabs>
        <w:ind w:right="102"/>
        <w:jc w:val="both"/>
        <w:rPr>
          <w:sz w:val="20"/>
        </w:rPr>
      </w:pPr>
      <w:r>
        <w:rPr>
          <w:sz w:val="20"/>
        </w:rPr>
        <w:t>either the allegation is supported by information specific enough</w:t>
      </w:r>
      <w:r>
        <w:rPr>
          <w:spacing w:val="1"/>
          <w:sz w:val="20"/>
        </w:rPr>
        <w:t xml:space="preserve"> </w:t>
      </w:r>
      <w:r>
        <w:rPr>
          <w:sz w:val="20"/>
        </w:rPr>
        <w:t>to be investigated, or</w:t>
      </w:r>
      <w:r>
        <w:rPr>
          <w:spacing w:val="1"/>
          <w:sz w:val="20"/>
        </w:rPr>
        <w:t xml:space="preserve"> </w:t>
      </w:r>
      <w:r>
        <w:rPr>
          <w:sz w:val="20"/>
        </w:rPr>
        <w:t>matters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standard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worthy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1"/>
          <w:sz w:val="20"/>
        </w:rPr>
        <w:t xml:space="preserve"> </w:t>
      </w:r>
      <w:r>
        <w:rPr>
          <w:sz w:val="20"/>
        </w:rPr>
        <w:t>review,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 itself should not be undertaken as an investigation of an improper or unethical</w:t>
      </w:r>
      <w:r>
        <w:rPr>
          <w:spacing w:val="1"/>
          <w:sz w:val="20"/>
        </w:rPr>
        <w:t xml:space="preserve"> </w:t>
      </w:r>
      <w:r>
        <w:rPr>
          <w:sz w:val="20"/>
        </w:rPr>
        <w:t>activity.</w:t>
      </w:r>
    </w:p>
    <w:p w:rsidR="004318AD" w:rsidRDefault="004318AD">
      <w:pPr>
        <w:pStyle w:val="BodyText"/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ind w:hanging="721"/>
      </w:pPr>
      <w:r>
        <w:t>Decision</w:t>
      </w:r>
    </w:p>
    <w:p w:rsidR="004318AD" w:rsidRDefault="004318AD">
      <w:pPr>
        <w:pStyle w:val="BodyText"/>
        <w:spacing w:before="1"/>
        <w:rPr>
          <w:rFonts w:ascii="Arial"/>
          <w:b/>
        </w:rPr>
      </w:pPr>
    </w:p>
    <w:p w:rsidR="004318AD" w:rsidRDefault="00E251FF">
      <w:pPr>
        <w:pStyle w:val="BodyText"/>
        <w:ind w:left="826" w:right="102"/>
        <w:jc w:val="both"/>
      </w:pPr>
      <w:r>
        <w:t>If an investigation leads the CEC / Chairman of the Audit Committee to con</w:t>
      </w:r>
      <w:r>
        <w:t>clude that an</w:t>
      </w:r>
      <w:r>
        <w:rPr>
          <w:spacing w:val="1"/>
        </w:rPr>
        <w:t xml:space="preserve"> </w:t>
      </w:r>
      <w:r>
        <w:t>improper or unethical act has been committed, the Management shall recommend appropriate</w:t>
      </w:r>
      <w:r>
        <w:rPr>
          <w:spacing w:val="1"/>
        </w:rPr>
        <w:t xml:space="preserve"> </w:t>
      </w:r>
      <w:r>
        <w:t>disciplinary or corrective action to the Chairman of the</w:t>
      </w:r>
      <w:r>
        <w:rPr>
          <w:spacing w:val="55"/>
        </w:rPr>
        <w:t xml:space="preserve"> </w:t>
      </w:r>
      <w:r>
        <w:t>Audit Committee for his consideration</w:t>
      </w:r>
      <w:r>
        <w:rPr>
          <w:spacing w:val="1"/>
        </w:rPr>
        <w:t xml:space="preserve"> </w:t>
      </w:r>
      <w:r>
        <w:t>and approval. It is clarified that any disciplinary or corrective action initiated against the Subject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 shall</w:t>
      </w:r>
      <w:r>
        <w:rPr>
          <w:spacing w:val="1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 personnel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staff conduct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proced</w:t>
      </w:r>
      <w:r>
        <w:t>ures.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ind w:hanging="721"/>
      </w:pPr>
      <w:r>
        <w:t>Reporting</w:t>
      </w:r>
    </w:p>
    <w:p w:rsidR="004318AD" w:rsidRDefault="004318AD">
      <w:pPr>
        <w:pStyle w:val="BodyText"/>
        <w:spacing w:before="1"/>
        <w:rPr>
          <w:rFonts w:ascii="Arial"/>
          <w:b/>
        </w:rPr>
      </w:pP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ind w:right="114"/>
        <w:jc w:val="both"/>
        <w:rPr>
          <w:sz w:val="20"/>
        </w:rPr>
      </w:pPr>
      <w:r>
        <w:rPr>
          <w:sz w:val="20"/>
        </w:rPr>
        <w:t>The CEC shall submit a report to the Audit Committee on a regular basis about all Protected</w:t>
      </w:r>
      <w:r>
        <w:rPr>
          <w:spacing w:val="1"/>
          <w:sz w:val="20"/>
        </w:rPr>
        <w:t xml:space="preserve"> </w:t>
      </w:r>
      <w:r>
        <w:rPr>
          <w:sz w:val="20"/>
        </w:rPr>
        <w:t>Disclosures referred to him/her since the last report together with the results of investigations, if</w:t>
      </w:r>
      <w:r>
        <w:rPr>
          <w:spacing w:val="1"/>
          <w:sz w:val="20"/>
        </w:rPr>
        <w:t xml:space="preserve"> </w:t>
      </w:r>
      <w:r>
        <w:rPr>
          <w:sz w:val="20"/>
        </w:rPr>
        <w:t>any.</w:t>
      </w:r>
    </w:p>
    <w:p w:rsidR="004318AD" w:rsidRDefault="00E251FF">
      <w:pPr>
        <w:pStyle w:val="ListParagraph"/>
        <w:numPr>
          <w:ilvl w:val="1"/>
          <w:numId w:val="3"/>
        </w:numPr>
        <w:tabs>
          <w:tab w:val="left" w:pos="827"/>
        </w:tabs>
        <w:spacing w:before="1"/>
        <w:ind w:right="103"/>
        <w:jc w:val="both"/>
        <w:rPr>
          <w:sz w:val="20"/>
        </w:rPr>
      </w:pPr>
      <w:r>
        <w:rPr>
          <w:sz w:val="20"/>
        </w:rPr>
        <w:t>The details of the establishment of vig</w:t>
      </w:r>
      <w:r>
        <w:rPr>
          <w:sz w:val="20"/>
        </w:rPr>
        <w:t>il mechanism, Whistleblower policy and affirmation that no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personnel </w:t>
      </w:r>
      <w:proofErr w:type="gramStart"/>
      <w:r>
        <w:rPr>
          <w:sz w:val="20"/>
        </w:rPr>
        <w:t>has</w:t>
      </w:r>
      <w:proofErr w:type="gramEnd"/>
      <w:r>
        <w:rPr>
          <w:sz w:val="20"/>
        </w:rPr>
        <w:t xml:space="preserve"> been denied access to the Audit Committee will be stated in the section on</w:t>
      </w:r>
      <w:r>
        <w:rPr>
          <w:spacing w:val="1"/>
          <w:sz w:val="20"/>
        </w:rPr>
        <w:t xml:space="preserve"> </w:t>
      </w:r>
      <w:r>
        <w:rPr>
          <w:sz w:val="20"/>
        </w:rPr>
        <w:t>Corporate</w:t>
      </w:r>
      <w:r>
        <w:rPr>
          <w:spacing w:val="-2"/>
          <w:sz w:val="20"/>
        </w:rPr>
        <w:t xml:space="preserve"> </w:t>
      </w:r>
      <w:r>
        <w:rPr>
          <w:sz w:val="20"/>
        </w:rPr>
        <w:t>Governance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Annual Report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Company.</w:t>
      </w:r>
    </w:p>
    <w:p w:rsidR="004318AD" w:rsidRDefault="004318AD">
      <w:pPr>
        <w:jc w:val="both"/>
        <w:rPr>
          <w:sz w:val="20"/>
        </w:rPr>
        <w:sectPr w:rsidR="004318AD">
          <w:pgSz w:w="11910" w:h="16840"/>
          <w:pgMar w:top="1440" w:right="1060" w:bottom="700" w:left="1420" w:header="279" w:footer="511" w:gutter="0"/>
          <w:cols w:space="720"/>
        </w:sectPr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spacing w:before="82"/>
        <w:ind w:hanging="721"/>
      </w:pPr>
      <w:r>
        <w:lastRenderedPageBreak/>
        <w:pict>
          <v:shape id="_x0000_s1026" style="position:absolute;left:0;text-align:left;margin-left:65.9pt;margin-top:75.25pt;width:471.2pt;height:696.25pt;z-index:-15839232;mso-position-horizontal-relative:page;mso-position-vertical-relative:page" coordorigin="1318,1505" coordsize="9424,13925" o:spt="100" adj="0,,0" path="m10742,15420r-9414,l1328,1514r-10,l1318,15420r,10l1328,15430r9414,l10742,15420xm10742,1505r-9414,l1318,1505r,9l1328,1514r9414,l10742,150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documents</w:t>
      </w:r>
    </w:p>
    <w:p w:rsidR="004318AD" w:rsidRDefault="004318AD">
      <w:pPr>
        <w:pStyle w:val="BodyText"/>
        <w:spacing w:before="1"/>
        <w:rPr>
          <w:rFonts w:ascii="Arial"/>
          <w:b/>
        </w:rPr>
      </w:pPr>
    </w:p>
    <w:p w:rsidR="004318AD" w:rsidRDefault="00E251FF">
      <w:pPr>
        <w:pStyle w:val="BodyText"/>
        <w:ind w:left="826" w:right="109"/>
        <w:jc w:val="both"/>
      </w:pPr>
      <w:r>
        <w:t>All Protected Disclosures in writing or documented along with the results of investigation relating</w:t>
      </w:r>
      <w:r>
        <w:rPr>
          <w:spacing w:val="-54"/>
        </w:rPr>
        <w:t xml:space="preserve"> </w:t>
      </w:r>
      <w:r>
        <w:t>thereto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retained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seven</w:t>
      </w:r>
      <w:r>
        <w:rPr>
          <w:spacing w:val="2"/>
        </w:rPr>
        <w:t xml:space="preserve"> </w:t>
      </w:r>
      <w:r>
        <w:t>years.</w:t>
      </w:r>
    </w:p>
    <w:p w:rsidR="004318AD" w:rsidRDefault="004318AD">
      <w:pPr>
        <w:pStyle w:val="BodyText"/>
        <w:spacing w:before="10"/>
        <w:rPr>
          <w:sz w:val="19"/>
        </w:rPr>
      </w:pPr>
    </w:p>
    <w:p w:rsidR="004318AD" w:rsidRDefault="00E251FF">
      <w:pPr>
        <w:pStyle w:val="Heading1"/>
        <w:numPr>
          <w:ilvl w:val="0"/>
          <w:numId w:val="3"/>
        </w:numPr>
        <w:tabs>
          <w:tab w:val="left" w:pos="826"/>
          <w:tab w:val="left" w:pos="827"/>
        </w:tabs>
        <w:spacing w:before="1"/>
        <w:ind w:hanging="721"/>
      </w:pPr>
      <w:r>
        <w:t>Amendment</w:t>
      </w:r>
    </w:p>
    <w:p w:rsidR="004318AD" w:rsidRDefault="004318AD">
      <w:pPr>
        <w:pStyle w:val="BodyText"/>
        <w:rPr>
          <w:rFonts w:ascii="Arial"/>
          <w:b/>
        </w:rPr>
      </w:pPr>
    </w:p>
    <w:p w:rsidR="004318AD" w:rsidRDefault="00E251FF">
      <w:pPr>
        <w:pStyle w:val="BodyText"/>
        <w:ind w:left="826" w:right="105"/>
        <w:jc w:val="both"/>
      </w:pPr>
      <w:r>
        <w:t>The Company reserves its right to amend or modify this Policy in w</w:t>
      </w:r>
      <w:r>
        <w:t>hole or in part, at any time</w:t>
      </w:r>
      <w:r>
        <w:rPr>
          <w:spacing w:val="1"/>
        </w:rPr>
        <w:t xml:space="preserve"> </w:t>
      </w:r>
      <w:r>
        <w:t>without assigning any reason whatsoever. However, no such amendment or modification will be</w:t>
      </w:r>
      <w:r>
        <w:rPr>
          <w:spacing w:val="-53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in writing and displayed</w:t>
      </w:r>
      <w:r>
        <w:rPr>
          <w:spacing w:val="-1"/>
        </w:rPr>
        <w:t xml:space="preserve"> </w:t>
      </w:r>
      <w:r>
        <w:t>on the website in</w:t>
      </w:r>
      <w:r>
        <w:rPr>
          <w:spacing w:val="-2"/>
        </w:rPr>
        <w:t xml:space="preserve"> </w:t>
      </w:r>
      <w:r>
        <w:t>case of stakeholders.</w:t>
      </w:r>
    </w:p>
    <w:sectPr w:rsidR="004318AD">
      <w:pgSz w:w="11910" w:h="16840"/>
      <w:pgMar w:top="1440" w:right="1060" w:bottom="700" w:left="1420" w:header="279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FF" w:rsidRDefault="00E251FF">
      <w:r>
        <w:separator/>
      </w:r>
    </w:p>
  </w:endnote>
  <w:endnote w:type="continuationSeparator" w:id="0">
    <w:p w:rsidR="00E251FF" w:rsidRDefault="00E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8AD" w:rsidRDefault="00E251F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5pt;margin-top:805.4pt;width:17.2pt;height:13.15pt;z-index:-251657728;mso-position-horizontal-relative:page;mso-position-vertical-relative:page" filled="f" stroked="f">
          <v:textbox inset="0,0,0,0">
            <w:txbxContent>
              <w:p w:rsidR="004318AD" w:rsidRDefault="00E251FF">
                <w:pPr>
                  <w:pStyle w:val="BodyText"/>
                  <w:spacing w:before="12"/>
                  <w:ind w:left="20"/>
                </w:pPr>
                <w:r>
                  <w:t>(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FF" w:rsidRDefault="00E251FF">
      <w:r>
        <w:separator/>
      </w:r>
    </w:p>
  </w:footnote>
  <w:footnote w:type="continuationSeparator" w:id="0">
    <w:p w:rsidR="00E251FF" w:rsidRDefault="00E2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E11" w:rsidRPr="00B60C2B" w:rsidRDefault="009B4E11" w:rsidP="009B4E11">
    <w:pPr>
      <w:spacing w:before="82"/>
      <w:ind w:left="2443" w:right="2584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TE</w:t>
    </w:r>
    <w:r w:rsidRPr="00B60C2B">
      <w:rPr>
        <w:b/>
        <w:color w:val="FF0000"/>
        <w:sz w:val="24"/>
        <w:szCs w:val="24"/>
      </w:rPr>
      <w:t>JNAKSH HEALTHCARE LIMITED</w:t>
    </w:r>
  </w:p>
  <w:p w:rsidR="009B4E11" w:rsidRPr="00B60C2B" w:rsidRDefault="009B4E11" w:rsidP="009B4E11">
    <w:pPr>
      <w:pStyle w:val="Header"/>
      <w:rPr>
        <w:color w:val="FF0000"/>
        <w:sz w:val="20"/>
      </w:rPr>
    </w:pPr>
    <w:r w:rsidRPr="00B60C2B">
      <w:rPr>
        <w:sz w:val="20"/>
      </w:rPr>
      <w:t xml:space="preserve">                                                </w:t>
    </w:r>
    <w:r>
      <w:rPr>
        <w:sz w:val="20"/>
      </w:rPr>
      <w:t xml:space="preserve">     </w:t>
    </w:r>
    <w:r w:rsidRPr="00B60C2B">
      <w:rPr>
        <w:color w:val="FF0000"/>
        <w:sz w:val="20"/>
      </w:rPr>
      <w:t>L85100MH2008PLC179034</w:t>
    </w:r>
  </w:p>
  <w:p w:rsidR="004318AD" w:rsidRPr="009B4E11" w:rsidRDefault="004318AD" w:rsidP="009B4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27DB"/>
    <w:multiLevelType w:val="hybridMultilevel"/>
    <w:tmpl w:val="605C0428"/>
    <w:lvl w:ilvl="0" w:tplc="DABC1E00">
      <w:start w:val="1"/>
      <w:numFmt w:val="lowerRoman"/>
      <w:lvlText w:val="%1."/>
      <w:lvlJc w:val="left"/>
      <w:pPr>
        <w:ind w:left="1186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1" w:tplc="5C1E4BBE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08A60F58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10E692AE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ADA08058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4064A88C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6BDE898C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522E203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7C0240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4D1C8F"/>
    <w:multiLevelType w:val="hybridMultilevel"/>
    <w:tmpl w:val="C3926CBE"/>
    <w:lvl w:ilvl="0" w:tplc="0FD6007E">
      <w:numFmt w:val="bullet"/>
      <w:lvlText w:val=""/>
      <w:lvlJc w:val="left"/>
      <w:pPr>
        <w:ind w:left="1186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572A680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2" w:tplc="FCD87C7E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3" w:tplc="69CC41F2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677465AC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11600D2C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A3B4BAC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F24CFF3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452277A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A86735"/>
    <w:multiLevelType w:val="hybridMultilevel"/>
    <w:tmpl w:val="304C524E"/>
    <w:lvl w:ilvl="0" w:tplc="01D827E4">
      <w:start w:val="1"/>
      <w:numFmt w:val="decimal"/>
      <w:lvlText w:val="%1."/>
      <w:lvlJc w:val="left"/>
      <w:pPr>
        <w:ind w:left="826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3CAF538">
      <w:start w:val="1"/>
      <w:numFmt w:val="lowerLetter"/>
      <w:lvlText w:val="%2."/>
      <w:lvlJc w:val="left"/>
      <w:pPr>
        <w:ind w:left="82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256E34A0">
      <w:numFmt w:val="bullet"/>
      <w:lvlText w:val="•"/>
      <w:lvlJc w:val="left"/>
      <w:pPr>
        <w:ind w:left="1098" w:hanging="272"/>
      </w:pPr>
      <w:rPr>
        <w:rFonts w:ascii="Arial" w:eastAsia="Arial" w:hAnsi="Arial" w:cs="Arial" w:hint="default"/>
        <w:i/>
        <w:iCs/>
        <w:w w:val="99"/>
        <w:sz w:val="20"/>
        <w:szCs w:val="20"/>
        <w:lang w:val="en-US" w:eastAsia="en-US" w:bidi="ar-SA"/>
      </w:rPr>
    </w:lvl>
    <w:lvl w:ilvl="3" w:tplc="52AC2064">
      <w:numFmt w:val="bullet"/>
      <w:lvlText w:val="•"/>
      <w:lvlJc w:val="left"/>
      <w:pPr>
        <w:ind w:left="2950" w:hanging="272"/>
      </w:pPr>
      <w:rPr>
        <w:rFonts w:hint="default"/>
        <w:lang w:val="en-US" w:eastAsia="en-US" w:bidi="ar-SA"/>
      </w:rPr>
    </w:lvl>
    <w:lvl w:ilvl="4" w:tplc="EC482CA6">
      <w:numFmt w:val="bullet"/>
      <w:lvlText w:val="•"/>
      <w:lvlJc w:val="left"/>
      <w:pPr>
        <w:ind w:left="3875" w:hanging="272"/>
      </w:pPr>
      <w:rPr>
        <w:rFonts w:hint="default"/>
        <w:lang w:val="en-US" w:eastAsia="en-US" w:bidi="ar-SA"/>
      </w:rPr>
    </w:lvl>
    <w:lvl w:ilvl="5" w:tplc="69F09D1E">
      <w:numFmt w:val="bullet"/>
      <w:lvlText w:val="•"/>
      <w:lvlJc w:val="left"/>
      <w:pPr>
        <w:ind w:left="4800" w:hanging="272"/>
      </w:pPr>
      <w:rPr>
        <w:rFonts w:hint="default"/>
        <w:lang w:val="en-US" w:eastAsia="en-US" w:bidi="ar-SA"/>
      </w:rPr>
    </w:lvl>
    <w:lvl w:ilvl="6" w:tplc="015C6738">
      <w:numFmt w:val="bullet"/>
      <w:lvlText w:val="•"/>
      <w:lvlJc w:val="left"/>
      <w:pPr>
        <w:ind w:left="5725" w:hanging="272"/>
      </w:pPr>
      <w:rPr>
        <w:rFonts w:hint="default"/>
        <w:lang w:val="en-US" w:eastAsia="en-US" w:bidi="ar-SA"/>
      </w:rPr>
    </w:lvl>
    <w:lvl w:ilvl="7" w:tplc="32C078C8">
      <w:numFmt w:val="bullet"/>
      <w:lvlText w:val="•"/>
      <w:lvlJc w:val="left"/>
      <w:pPr>
        <w:ind w:left="6650" w:hanging="272"/>
      </w:pPr>
      <w:rPr>
        <w:rFonts w:hint="default"/>
        <w:lang w:val="en-US" w:eastAsia="en-US" w:bidi="ar-SA"/>
      </w:rPr>
    </w:lvl>
    <w:lvl w:ilvl="8" w:tplc="264C8B10">
      <w:numFmt w:val="bullet"/>
      <w:lvlText w:val="•"/>
      <w:lvlJc w:val="left"/>
      <w:pPr>
        <w:ind w:left="7576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18AD"/>
    <w:rsid w:val="004318AD"/>
    <w:rsid w:val="009B4E11"/>
    <w:rsid w:val="00E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50F3AA"/>
  <w15:docId w15:val="{3235CC2D-B281-48EB-8D1F-1867FBF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26" w:hanging="72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4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B4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E1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66D7-8533-44E6-9FFB-F6DFA409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2467</Words>
  <Characters>14062</Characters>
  <Application>Microsoft Office Word</Application>
  <DocSecurity>0</DocSecurity>
  <Lines>117</Lines>
  <Paragraphs>32</Paragraphs>
  <ScaleCrop>false</ScaleCrop>
  <Company>CGI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Hanoz M Mistry</dc:creator>
  <cp:lastModifiedBy>Shaikh, Afrin </cp:lastModifiedBy>
  <cp:revision>2</cp:revision>
  <dcterms:created xsi:type="dcterms:W3CDTF">2022-05-10T13:46:00Z</dcterms:created>
  <dcterms:modified xsi:type="dcterms:W3CDTF">2022-05-10T13:50:00Z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2022-05-10T00:00:00Z</vt:filetime>
  </property>
</Properties>
</file>